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44390329"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551933">
        <w:rPr>
          <w:rFonts w:ascii="Arial" w:eastAsia="Tahoma" w:hAnsi="Arial" w:cs="Arial"/>
          <w:b/>
          <w:bCs/>
          <w:sz w:val="22"/>
          <w:szCs w:val="22"/>
          <w:lang w:eastAsia="zh-CN"/>
        </w:rPr>
        <w:t>3</w:t>
      </w:r>
      <w:r w:rsidR="007D746B">
        <w:rPr>
          <w:rFonts w:ascii="Arial" w:eastAsia="Tahoma" w:hAnsi="Arial" w:cs="Arial"/>
          <w:b/>
          <w:bCs/>
          <w:sz w:val="22"/>
          <w:szCs w:val="22"/>
          <w:lang w:eastAsia="zh-CN"/>
        </w:rPr>
        <w:t>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24452" w:rsidRPr="00D24452">
        <w:rPr>
          <w:rFonts w:ascii="Arial" w:eastAsiaTheme="minorEastAsia" w:hAnsi="Arial" w:cs="Arial"/>
          <w:b/>
          <w:bCs/>
          <w:sz w:val="22"/>
          <w:szCs w:val="22"/>
          <w:lang w:eastAsia="zh-CN"/>
        </w:rPr>
        <w:t>R2-</w:t>
      </w:r>
      <w:r w:rsidR="007F6F2D" w:rsidRPr="007F6F2D">
        <w:rPr>
          <w:rFonts w:ascii="Arial" w:eastAsiaTheme="minorEastAsia" w:hAnsi="Arial" w:cs="Arial"/>
          <w:b/>
          <w:bCs/>
          <w:sz w:val="22"/>
          <w:szCs w:val="22"/>
          <w:lang w:eastAsia="zh-CN"/>
        </w:rPr>
        <w:t>250</w:t>
      </w:r>
      <w:r w:rsidR="00570D7D">
        <w:rPr>
          <w:rFonts w:ascii="Arial" w:eastAsiaTheme="minorEastAsia" w:hAnsi="Arial" w:cs="Arial"/>
          <w:b/>
          <w:bCs/>
          <w:sz w:val="22"/>
          <w:szCs w:val="22"/>
          <w:lang w:eastAsia="zh-CN"/>
        </w:rPr>
        <w:t>3626</w:t>
      </w:r>
    </w:p>
    <w:p w14:paraId="74E158ED" w14:textId="4ED95AB5" w:rsidR="00ED62E5" w:rsidRPr="00ED62E5" w:rsidRDefault="00ED62E5" w:rsidP="00ED62E5">
      <w:pPr>
        <w:tabs>
          <w:tab w:val="left" w:pos="1800"/>
          <w:tab w:val="center" w:pos="4536"/>
          <w:tab w:val="right" w:pos="9639"/>
        </w:tabs>
        <w:spacing w:after="120"/>
        <w:ind w:left="1797" w:hanging="1797"/>
        <w:jc w:val="both"/>
        <w:rPr>
          <w:rFonts w:ascii="Arial" w:eastAsia="Tahoma" w:hAnsi="Arial" w:cs="Arial"/>
          <w:b/>
          <w:bCs/>
          <w:sz w:val="22"/>
          <w:szCs w:val="22"/>
          <w:lang w:val="en-GB" w:eastAsia="zh-CN"/>
        </w:rPr>
      </w:pPr>
      <w:r w:rsidRPr="00ED62E5">
        <w:rPr>
          <w:rFonts w:ascii="Arial" w:eastAsia="Tahoma" w:hAnsi="Arial" w:cs="Arial"/>
          <w:b/>
          <w:bCs/>
          <w:sz w:val="22"/>
          <w:szCs w:val="22"/>
          <w:lang w:val="en-GB" w:eastAsia="zh-CN"/>
        </w:rPr>
        <w:t>St. Julian</w:t>
      </w:r>
      <w:r w:rsidR="00034E8A">
        <w:rPr>
          <w:rFonts w:ascii="Arial" w:eastAsia="Tahoma" w:hAnsi="Arial" w:cs="Arial"/>
          <w:b/>
          <w:bCs/>
          <w:sz w:val="22"/>
          <w:szCs w:val="22"/>
          <w:lang w:val="en-GB" w:eastAsia="zh-CN"/>
        </w:rPr>
        <w:t>’s</w:t>
      </w:r>
      <w:r w:rsidRPr="00ED62E5">
        <w:rPr>
          <w:rFonts w:ascii="Arial" w:eastAsia="Tahoma" w:hAnsi="Arial" w:cs="Arial"/>
          <w:b/>
          <w:bCs/>
          <w:sz w:val="22"/>
          <w:szCs w:val="22"/>
          <w:lang w:val="en-GB" w:eastAsia="zh-CN"/>
        </w:rPr>
        <w:t>, Malta, 19</w:t>
      </w:r>
      <w:r w:rsidRPr="00ED62E5">
        <w:rPr>
          <w:rFonts w:ascii="Arial" w:eastAsia="Tahoma" w:hAnsi="Arial" w:cs="Arial"/>
          <w:b/>
          <w:bCs/>
          <w:sz w:val="22"/>
          <w:szCs w:val="22"/>
          <w:vertAlign w:val="superscript"/>
          <w:lang w:val="en-GB" w:eastAsia="zh-CN"/>
        </w:rPr>
        <w:t xml:space="preserve">th </w:t>
      </w:r>
      <w:r w:rsidRPr="00ED62E5">
        <w:rPr>
          <w:rFonts w:ascii="Arial" w:eastAsia="Tahoma" w:hAnsi="Arial" w:cs="Arial"/>
          <w:b/>
          <w:bCs/>
          <w:sz w:val="22"/>
          <w:szCs w:val="22"/>
          <w:lang w:val="en-GB" w:eastAsia="zh-CN"/>
        </w:rPr>
        <w:t>– 23</w:t>
      </w:r>
      <w:r w:rsidRPr="00ED62E5">
        <w:rPr>
          <w:rFonts w:ascii="Arial" w:eastAsia="Tahoma" w:hAnsi="Arial" w:cs="Arial"/>
          <w:b/>
          <w:bCs/>
          <w:sz w:val="22"/>
          <w:szCs w:val="22"/>
          <w:vertAlign w:val="superscript"/>
          <w:lang w:val="en-GB" w:eastAsia="zh-CN"/>
        </w:rPr>
        <w:t>rd</w:t>
      </w:r>
      <w:r w:rsidRPr="00ED62E5">
        <w:rPr>
          <w:rFonts w:ascii="Arial" w:eastAsia="Tahoma" w:hAnsi="Arial" w:cs="Arial"/>
          <w:b/>
          <w:bCs/>
          <w:sz w:val="22"/>
          <w:szCs w:val="22"/>
          <w:lang w:val="en-GB" w:eastAsia="zh-CN"/>
        </w:rPr>
        <w:t xml:space="preserve"> May 2025</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FDC30AE"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DC43F5">
        <w:rPr>
          <w:rFonts w:ascii="Arial" w:hAnsi="Arial" w:cs="Arial"/>
          <w:b/>
          <w:sz w:val="22"/>
          <w:szCs w:val="20"/>
        </w:rPr>
        <w:t>open issue</w:t>
      </w:r>
      <w:r w:rsidR="00081ED1">
        <w:rPr>
          <w:rFonts w:ascii="Arial" w:hAnsi="Arial" w:cs="Arial"/>
          <w:b/>
          <w:sz w:val="22"/>
          <w:szCs w:val="20"/>
        </w:rPr>
        <w:t>s</w:t>
      </w:r>
      <w:r w:rsidR="00EE5A37" w:rsidRPr="00EE5A37">
        <w:rPr>
          <w:rFonts w:ascii="Arial" w:hAnsi="Arial" w:cs="Arial"/>
          <w:b/>
          <w:sz w:val="22"/>
          <w:szCs w:val="20"/>
        </w:rPr>
        <w:t xml:space="preserve"> for asymmetric DL sTRP/UL mTRP</w:t>
      </w:r>
    </w:p>
    <w:p w14:paraId="4B50ADA2" w14:textId="08010E23"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1104D6">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0553F08B" w14:textId="770CF147" w:rsidR="005C1A9B" w:rsidRDefault="005C1A9B" w:rsidP="00485993">
      <w:pPr>
        <w:jc w:val="both"/>
        <w:rPr>
          <w:rFonts w:eastAsia="宋体"/>
          <w:szCs w:val="20"/>
          <w:lang w:eastAsia="zh-CN"/>
        </w:rPr>
      </w:pPr>
      <w:r>
        <w:rPr>
          <w:rFonts w:eastAsia="宋体"/>
          <w:szCs w:val="20"/>
          <w:lang w:eastAsia="zh-CN"/>
        </w:rPr>
        <w:t xml:space="preserve">In the email discussion on </w:t>
      </w:r>
      <w:r w:rsidRPr="005C1A9B">
        <w:rPr>
          <w:rFonts w:eastAsia="宋体"/>
          <w:szCs w:val="20"/>
          <w:lang w:eastAsia="zh-CN"/>
        </w:rPr>
        <w:t>[Post129bis][215][MIMO_Ph5] Running CR for 38.321 (Samsung)</w:t>
      </w:r>
      <w:r>
        <w:rPr>
          <w:rFonts w:eastAsia="宋体"/>
          <w:szCs w:val="20"/>
          <w:lang w:eastAsia="zh-CN"/>
        </w:rPr>
        <w:t>, one open issue is identified as below</w:t>
      </w:r>
      <w:r w:rsidR="004E1A2B">
        <w:rPr>
          <w:rFonts w:eastAsia="宋体"/>
          <w:szCs w:val="20"/>
          <w:lang w:eastAsia="zh-CN"/>
        </w:rPr>
        <w:t xml:space="preserve"> [1]</w:t>
      </w:r>
      <w:r>
        <w:rPr>
          <w:rFonts w:eastAsia="宋体"/>
          <w:szCs w:val="20"/>
          <w:lang w:eastAsia="zh-CN"/>
        </w:rPr>
        <w:t>:</w:t>
      </w:r>
    </w:p>
    <w:tbl>
      <w:tblPr>
        <w:tblStyle w:val="af3"/>
        <w:tblW w:w="0" w:type="auto"/>
        <w:tblLook w:val="04A0" w:firstRow="1" w:lastRow="0" w:firstColumn="1" w:lastColumn="0" w:noHBand="0" w:noVBand="1"/>
      </w:tblPr>
      <w:tblGrid>
        <w:gridCol w:w="9628"/>
      </w:tblGrid>
      <w:tr w:rsidR="005C1A9B" w14:paraId="5B19883F" w14:textId="77777777" w:rsidTr="005C1A9B">
        <w:tc>
          <w:tcPr>
            <w:tcW w:w="9628" w:type="dxa"/>
          </w:tcPr>
          <w:p w14:paraId="7D8CACE1" w14:textId="77777777" w:rsidR="005C1A9B" w:rsidRPr="00D90DA9" w:rsidRDefault="005C1A9B" w:rsidP="005C1A9B">
            <w:pPr>
              <w:pStyle w:val="21"/>
            </w:pPr>
            <w:r>
              <w:t>MAC-4: TCI state activation MAC CE for asymmetric DL sTRP/UL mTRP</w:t>
            </w:r>
          </w:p>
          <w:p w14:paraId="18D13C56" w14:textId="77777777" w:rsidR="005C1A9B" w:rsidRPr="00202618" w:rsidRDefault="005C1A9B" w:rsidP="005C1A9B">
            <w:pPr>
              <w:spacing w:before="240"/>
              <w:jc w:val="both"/>
              <w:rPr>
                <w:b/>
                <w:szCs w:val="20"/>
              </w:rPr>
            </w:pPr>
            <w:r w:rsidRPr="00202618">
              <w:rPr>
                <w:b/>
                <w:color w:val="0070C0"/>
                <w:szCs w:val="20"/>
              </w:rPr>
              <w:t xml:space="preserve">Proposal 8: </w:t>
            </w:r>
            <w:r>
              <w:rPr>
                <w:b/>
                <w:color w:val="0070C0"/>
                <w:szCs w:val="20"/>
              </w:rPr>
              <w:t>D</w:t>
            </w:r>
            <w:r w:rsidRPr="00202618">
              <w:rPr>
                <w:b/>
                <w:color w:val="0070C0"/>
                <w:szCs w:val="20"/>
              </w:rPr>
              <w:t xml:space="preserve">iscuss whether/how </w:t>
            </w:r>
            <w:r w:rsidRPr="00202618">
              <w:rPr>
                <w:b/>
                <w:color w:val="0070C0"/>
                <w:lang w:val="en-GB"/>
              </w:rPr>
              <w:t xml:space="preserve">Rel-18 TCI state activation MAC CEs for sDCI mTRP </w:t>
            </w:r>
            <w:r>
              <w:rPr>
                <w:b/>
                <w:color w:val="0070C0"/>
                <w:lang w:val="en-GB"/>
              </w:rPr>
              <w:t>is</w:t>
            </w:r>
            <w:r w:rsidRPr="00202618">
              <w:rPr>
                <w:b/>
                <w:color w:val="0070C0"/>
                <w:lang w:val="en-GB"/>
              </w:rPr>
              <w:t xml:space="preserve"> applied for </w:t>
            </w:r>
            <w:r w:rsidRPr="00202618">
              <w:rPr>
                <w:b/>
                <w:color w:val="0070C0"/>
                <w:szCs w:val="20"/>
              </w:rPr>
              <w:t>asymmetric DL sTRP/UL mTRP.</w:t>
            </w:r>
          </w:p>
          <w:p w14:paraId="022EDE79" w14:textId="77777777" w:rsidR="005C1A9B" w:rsidRDefault="005C1A9B" w:rsidP="00485993">
            <w:pPr>
              <w:jc w:val="both"/>
              <w:rPr>
                <w:rFonts w:eastAsia="宋体"/>
                <w:szCs w:val="20"/>
                <w:lang w:eastAsia="zh-CN"/>
              </w:rPr>
            </w:pPr>
          </w:p>
        </w:tc>
      </w:tr>
    </w:tbl>
    <w:p w14:paraId="456D696F" w14:textId="3DB32963" w:rsidR="00991796" w:rsidRDefault="00D0719C" w:rsidP="00485993">
      <w:pPr>
        <w:jc w:val="both"/>
        <w:rPr>
          <w:rFonts w:eastAsia="宋体"/>
          <w:szCs w:val="20"/>
          <w:lang w:eastAsia="zh-CN"/>
        </w:rPr>
      </w:pPr>
      <w:r>
        <w:rPr>
          <w:rFonts w:eastAsia="宋体"/>
          <w:szCs w:val="20"/>
          <w:lang w:eastAsia="zh-CN"/>
        </w:rPr>
        <w:t xml:space="preserve">We understand the </w:t>
      </w:r>
      <w:r w:rsidR="00991796">
        <w:rPr>
          <w:rFonts w:eastAsia="宋体"/>
          <w:szCs w:val="20"/>
          <w:lang w:eastAsia="zh-CN"/>
        </w:rPr>
        <w:t xml:space="preserve">TCI state activation MAC CE </w:t>
      </w:r>
      <w:r w:rsidR="00BC1CF8">
        <w:rPr>
          <w:rFonts w:eastAsia="宋体"/>
          <w:szCs w:val="20"/>
          <w:lang w:eastAsia="zh-CN"/>
        </w:rPr>
        <w:t xml:space="preserve">design </w:t>
      </w:r>
      <w:r w:rsidR="00B241E1">
        <w:rPr>
          <w:rFonts w:eastAsia="宋体" w:hint="eastAsia"/>
          <w:szCs w:val="20"/>
          <w:lang w:eastAsia="zh-CN"/>
        </w:rPr>
        <w:t>to</w:t>
      </w:r>
      <w:r w:rsidR="00B241E1">
        <w:rPr>
          <w:rFonts w:eastAsia="宋体"/>
          <w:szCs w:val="20"/>
          <w:lang w:eastAsia="zh-CN"/>
        </w:rPr>
        <w:t xml:space="preserve"> </w:t>
      </w:r>
      <w:r w:rsidR="00B241E1">
        <w:rPr>
          <w:rFonts w:eastAsia="宋体" w:hint="eastAsia"/>
          <w:szCs w:val="20"/>
          <w:lang w:eastAsia="zh-CN"/>
        </w:rPr>
        <w:t>e</w:t>
      </w:r>
      <w:r w:rsidR="00B241E1">
        <w:rPr>
          <w:rFonts w:eastAsia="宋体"/>
          <w:szCs w:val="20"/>
          <w:lang w:eastAsia="zh-CN"/>
        </w:rPr>
        <w:t xml:space="preserve">nable asymmetric DL </w:t>
      </w:r>
      <w:r w:rsidR="00B241E1">
        <w:rPr>
          <w:rFonts w:eastAsia="宋体" w:hint="eastAsia"/>
          <w:szCs w:val="20"/>
          <w:lang w:eastAsia="zh-CN"/>
        </w:rPr>
        <w:t>sTRP/</w:t>
      </w:r>
      <w:r w:rsidR="00B241E1">
        <w:rPr>
          <w:rFonts w:eastAsia="宋体"/>
          <w:szCs w:val="20"/>
          <w:lang w:eastAsia="zh-CN"/>
        </w:rPr>
        <w:t xml:space="preserve">UL </w:t>
      </w:r>
      <w:r w:rsidR="00B241E1">
        <w:rPr>
          <w:rFonts w:eastAsia="宋体" w:hint="eastAsia"/>
          <w:szCs w:val="20"/>
          <w:lang w:eastAsia="zh-CN"/>
        </w:rPr>
        <w:t>m</w:t>
      </w:r>
      <w:r w:rsidR="00B241E1">
        <w:rPr>
          <w:rFonts w:eastAsia="宋体"/>
          <w:szCs w:val="20"/>
          <w:lang w:eastAsia="zh-CN"/>
        </w:rPr>
        <w:t>TRP scenario</w:t>
      </w:r>
      <w:r w:rsidR="00B241E1">
        <w:rPr>
          <w:rFonts w:eastAsia="宋体" w:hint="eastAsia"/>
          <w:szCs w:val="20"/>
          <w:lang w:eastAsia="zh-CN"/>
        </w:rPr>
        <w:t>s</w:t>
      </w:r>
      <w:r w:rsidR="00B241E1">
        <w:rPr>
          <w:rFonts w:eastAsia="宋体"/>
          <w:szCs w:val="20"/>
          <w:lang w:eastAsia="zh-CN"/>
        </w:rPr>
        <w:t xml:space="preserve"> </w:t>
      </w:r>
      <w:r w:rsidR="00BC1CF8">
        <w:rPr>
          <w:rFonts w:eastAsia="宋体"/>
          <w:szCs w:val="20"/>
          <w:lang w:eastAsia="zh-CN"/>
        </w:rPr>
        <w:t xml:space="preserve">should also be discussed </w:t>
      </w:r>
      <w:r w:rsidR="00644C55">
        <w:rPr>
          <w:rFonts w:eastAsia="宋体"/>
          <w:szCs w:val="20"/>
          <w:lang w:eastAsia="zh-CN"/>
        </w:rPr>
        <w:t>considering that R</w:t>
      </w:r>
      <w:r w:rsidR="00CA24A5">
        <w:rPr>
          <w:rFonts w:eastAsia="宋体"/>
          <w:szCs w:val="20"/>
          <w:lang w:eastAsia="zh-CN"/>
        </w:rPr>
        <w:t>AN</w:t>
      </w:r>
      <w:r w:rsidR="00644C55">
        <w:rPr>
          <w:rFonts w:eastAsia="宋体"/>
          <w:szCs w:val="20"/>
          <w:lang w:eastAsia="zh-CN"/>
        </w:rPr>
        <w:t>1 has concluded new TCI s</w:t>
      </w:r>
      <w:r w:rsidR="00644C55">
        <w:rPr>
          <w:rFonts w:eastAsia="宋体" w:hint="eastAsia"/>
          <w:szCs w:val="20"/>
          <w:lang w:eastAsia="zh-CN"/>
        </w:rPr>
        <w:t>tate</w:t>
      </w:r>
      <w:r w:rsidR="00644C55">
        <w:rPr>
          <w:rFonts w:eastAsia="宋体"/>
          <w:szCs w:val="20"/>
          <w:lang w:eastAsia="zh-CN"/>
        </w:rPr>
        <w:t xml:space="preserve"> </w:t>
      </w:r>
      <w:r w:rsidR="00644C55">
        <w:rPr>
          <w:rFonts w:eastAsia="宋体" w:hint="eastAsia"/>
          <w:szCs w:val="20"/>
          <w:lang w:eastAsia="zh-CN"/>
        </w:rPr>
        <w:t>activation</w:t>
      </w:r>
      <w:r w:rsidR="00644C55">
        <w:rPr>
          <w:rFonts w:eastAsia="宋体"/>
          <w:szCs w:val="20"/>
          <w:lang w:eastAsia="zh-CN"/>
        </w:rPr>
        <w:t xml:space="preserve"> </w:t>
      </w:r>
      <w:r w:rsidR="00644C55">
        <w:rPr>
          <w:rFonts w:eastAsia="宋体" w:hint="eastAsia"/>
          <w:szCs w:val="20"/>
          <w:lang w:eastAsia="zh-CN"/>
        </w:rPr>
        <w:t>behavior</w:t>
      </w:r>
      <w:r w:rsidR="004E1A2B">
        <w:rPr>
          <w:rFonts w:eastAsia="宋体"/>
          <w:szCs w:val="20"/>
          <w:lang w:eastAsia="zh-CN"/>
        </w:rPr>
        <w:t>:</w:t>
      </w:r>
    </w:p>
    <w:tbl>
      <w:tblPr>
        <w:tblStyle w:val="af3"/>
        <w:tblpPr w:leftFromText="180" w:rightFromText="180" w:vertAnchor="text" w:horzAnchor="margin" w:tblpY="106"/>
        <w:tblW w:w="0" w:type="auto"/>
        <w:tblLook w:val="04A0" w:firstRow="1" w:lastRow="0" w:firstColumn="1" w:lastColumn="0" w:noHBand="0" w:noVBand="1"/>
      </w:tblPr>
      <w:tblGrid>
        <w:gridCol w:w="9628"/>
      </w:tblGrid>
      <w:tr w:rsidR="004E1A2B" w14:paraId="782F56F4" w14:textId="77777777" w:rsidTr="004E1A2B">
        <w:tc>
          <w:tcPr>
            <w:tcW w:w="9628" w:type="dxa"/>
          </w:tcPr>
          <w:p w14:paraId="0CD70FB6" w14:textId="77777777" w:rsidR="004E1A2B" w:rsidRPr="009F6CEA" w:rsidRDefault="004E1A2B" w:rsidP="004E1A2B">
            <w:pPr>
              <w:rPr>
                <w:rFonts w:eastAsia="等线" w:cs="Batang"/>
                <w:szCs w:val="20"/>
                <w:highlight w:val="green"/>
              </w:rPr>
            </w:pPr>
            <w:r w:rsidRPr="00D012C6">
              <w:rPr>
                <w:rFonts w:eastAsia="等线" w:cs="Batang"/>
                <w:szCs w:val="20"/>
                <w:highlight w:val="green"/>
              </w:rPr>
              <w:t>Agreement</w:t>
            </w:r>
            <w:r w:rsidRPr="00D012C6">
              <w:rPr>
                <w:rFonts w:eastAsia="等线"/>
                <w:highlight w:val="green"/>
                <w:lang w:eastAsia="zh-CN"/>
              </w:rPr>
              <w:t xml:space="preserve"> (</w:t>
            </w:r>
            <w:r>
              <w:rPr>
                <w:rFonts w:eastAsia="等线" w:hint="eastAsia"/>
                <w:bCs/>
                <w:highlight w:val="green"/>
                <w:lang w:eastAsia="zh-CN"/>
              </w:rPr>
              <w:t>RAN1</w:t>
            </w:r>
            <w:r>
              <w:rPr>
                <w:rFonts w:eastAsia="等线"/>
                <w:bCs/>
                <w:highlight w:val="green"/>
                <w:lang w:eastAsia="zh-CN"/>
              </w:rPr>
              <w:t>#</w:t>
            </w:r>
            <w:r w:rsidRPr="00D012C6">
              <w:rPr>
                <w:rFonts w:eastAsia="等线"/>
                <w:highlight w:val="green"/>
                <w:lang w:eastAsia="zh-CN"/>
              </w:rPr>
              <w:t>116)</w:t>
            </w:r>
          </w:p>
          <w:p w14:paraId="3182627B" w14:textId="77777777" w:rsidR="004E1A2B" w:rsidRPr="00F07D58" w:rsidRDefault="004E1A2B" w:rsidP="004E1A2B">
            <w:pPr>
              <w:rPr>
                <w:rFonts w:eastAsia="等线" w:cs="Batang"/>
                <w:szCs w:val="20"/>
              </w:rPr>
            </w:pPr>
            <w:r w:rsidRPr="00F07D58">
              <w:rPr>
                <w:rFonts w:eastAsia="等线" w:cs="Batang"/>
                <w:szCs w:val="20"/>
              </w:rPr>
              <w:t>For the asymmetric DL sTRP/UL mTRP deployment scenarios, separate DL/UL TCI state mode of Rel-17/18 unified TCI framework can be configured for both FR1 and FR2.</w:t>
            </w:r>
          </w:p>
          <w:p w14:paraId="7208C659" w14:textId="77777777" w:rsidR="004E1A2B" w:rsidRPr="00AF7D4F" w:rsidRDefault="004E1A2B" w:rsidP="005A494D">
            <w:pPr>
              <w:pStyle w:val="af9"/>
              <w:widowControl/>
              <w:numPr>
                <w:ilvl w:val="0"/>
                <w:numId w:val="15"/>
              </w:numPr>
              <w:ind w:firstLineChars="0"/>
              <w:jc w:val="left"/>
              <w:rPr>
                <w:rFonts w:ascii="Times New Roman" w:eastAsia="PMingLiU" w:hAnsi="Times New Roman"/>
                <w:sz w:val="20"/>
                <w:szCs w:val="20"/>
                <w:lang w:eastAsia="zh-TW"/>
              </w:rPr>
            </w:pPr>
            <w:r w:rsidRPr="00AF7D4F">
              <w:rPr>
                <w:rFonts w:ascii="Times New Roman" w:eastAsia="PMingLiU" w:hAnsi="Times New Roman"/>
                <w:sz w:val="20"/>
                <w:szCs w:val="20"/>
                <w:lang w:eastAsia="zh-TW"/>
              </w:rPr>
              <w:t>Joint TCI state mode can be configured at least for FR1</w:t>
            </w:r>
          </w:p>
          <w:p w14:paraId="55AE30FA" w14:textId="77777777" w:rsidR="004E1A2B" w:rsidRDefault="004E1A2B" w:rsidP="004E1A2B">
            <w:pPr>
              <w:rPr>
                <w:lang w:eastAsia="x-none"/>
              </w:rPr>
            </w:pPr>
          </w:p>
          <w:p w14:paraId="1699CF59" w14:textId="77777777" w:rsidR="004E1A2B" w:rsidRPr="00656479" w:rsidRDefault="004E1A2B" w:rsidP="004E1A2B">
            <w:pPr>
              <w:rPr>
                <w:rFonts w:eastAsia="等线"/>
                <w:lang w:val="en-CA" w:eastAsia="zh-CN"/>
              </w:rPr>
            </w:pPr>
            <w:r w:rsidRPr="00656479">
              <w:rPr>
                <w:rFonts w:eastAsia="等线"/>
                <w:lang w:val="en-CA" w:eastAsia="zh-CN"/>
              </w:rPr>
              <w:t>Conclusion</w:t>
            </w:r>
            <w:r w:rsidRPr="00656479">
              <w:rPr>
                <w:rFonts w:eastAsia="等线"/>
                <w:szCs w:val="20"/>
                <w:lang w:eastAsia="zh-CN"/>
              </w:rPr>
              <w:t xml:space="preserve"> (</w:t>
            </w:r>
            <w:r w:rsidRPr="00656479">
              <w:rPr>
                <w:rFonts w:eastAsia="等线"/>
                <w:bCs/>
                <w:szCs w:val="20"/>
                <w:lang w:eastAsia="zh-CN"/>
              </w:rPr>
              <w:t>RAN1#</w:t>
            </w:r>
            <w:r w:rsidRPr="00656479">
              <w:rPr>
                <w:rFonts w:eastAsia="等线"/>
                <w:szCs w:val="20"/>
                <w:lang w:eastAsia="zh-CN"/>
              </w:rPr>
              <w:t>117)</w:t>
            </w:r>
          </w:p>
          <w:p w14:paraId="25B44BB8" w14:textId="77777777" w:rsidR="004E1A2B" w:rsidRPr="00656479" w:rsidRDefault="004E1A2B" w:rsidP="004E1A2B">
            <w:pPr>
              <w:rPr>
                <w:rFonts w:eastAsia="等线"/>
                <w:szCs w:val="20"/>
                <w:lang w:val="en-CA" w:eastAsia="zh-CN"/>
              </w:rPr>
            </w:pPr>
            <w:r w:rsidRPr="00656479">
              <w:rPr>
                <w:rFonts w:eastAsia="等线"/>
                <w:lang w:val="en-CA" w:eastAsia="zh-CN"/>
              </w:rPr>
              <w:t xml:space="preserve">For the asymmetric DL sTRP/UL mTRP deployment scenario, reuse the rel-17 unified TCI/ICBM and rel-18 unified </w:t>
            </w:r>
            <w:r w:rsidRPr="00656479">
              <w:rPr>
                <w:rFonts w:eastAsia="等线"/>
                <w:szCs w:val="20"/>
                <w:lang w:val="en-CA" w:eastAsia="zh-CN"/>
              </w:rPr>
              <w:t>TCI framework:</w:t>
            </w:r>
          </w:p>
          <w:p w14:paraId="10C9A923" w14:textId="77777777" w:rsidR="004E1A2B" w:rsidRPr="00656479" w:rsidRDefault="004E1A2B" w:rsidP="005A494D">
            <w:pPr>
              <w:pStyle w:val="af9"/>
              <w:widowControl/>
              <w:numPr>
                <w:ilvl w:val="0"/>
                <w:numId w:val="16"/>
              </w:numPr>
              <w:ind w:firstLineChars="0"/>
              <w:rPr>
                <w:rFonts w:ascii="Times New Roman" w:eastAsia="等线" w:hAnsi="Times New Roman"/>
                <w:sz w:val="20"/>
                <w:szCs w:val="20"/>
                <w:lang w:val="en-CA"/>
              </w:rPr>
            </w:pPr>
            <w:r w:rsidRPr="00656479">
              <w:rPr>
                <w:rFonts w:ascii="Times New Roman" w:eastAsia="等线" w:hAnsi="Times New Roman"/>
                <w:sz w:val="20"/>
                <w:szCs w:val="20"/>
                <w:lang w:val="en-CA"/>
              </w:rPr>
              <w:t>When rel-17 unified TCI/ICBM is configured:</w:t>
            </w:r>
          </w:p>
          <w:p w14:paraId="236A6EA5" w14:textId="77777777" w:rsidR="004E1A2B" w:rsidRPr="00656479" w:rsidRDefault="004E1A2B" w:rsidP="005A494D">
            <w:pPr>
              <w:pStyle w:val="af9"/>
              <w:widowControl/>
              <w:numPr>
                <w:ilvl w:val="1"/>
                <w:numId w:val="16"/>
              </w:numPr>
              <w:ind w:firstLineChars="0"/>
              <w:rPr>
                <w:rFonts w:ascii="Times New Roman" w:eastAsia="等线" w:hAnsi="Times New Roman"/>
                <w:sz w:val="20"/>
                <w:szCs w:val="20"/>
                <w:lang w:val="en-CA"/>
              </w:rPr>
            </w:pPr>
            <w:r w:rsidRPr="00656479">
              <w:rPr>
                <w:rFonts w:ascii="Times New Roman" w:eastAsia="等线" w:hAnsi="Times New Roman"/>
                <w:sz w:val="20"/>
                <w:szCs w:val="20"/>
                <w:lang w:val="en-CA"/>
              </w:rPr>
              <w:t>For FR1: one joint TCI state or {one DL TCI state + one UL TCI state} can be applied.</w:t>
            </w:r>
          </w:p>
          <w:p w14:paraId="45237BFE" w14:textId="77777777" w:rsidR="004E1A2B" w:rsidRPr="00656479" w:rsidRDefault="004E1A2B" w:rsidP="005A494D">
            <w:pPr>
              <w:pStyle w:val="af9"/>
              <w:widowControl/>
              <w:numPr>
                <w:ilvl w:val="1"/>
                <w:numId w:val="16"/>
              </w:numPr>
              <w:ind w:firstLineChars="0"/>
              <w:rPr>
                <w:rFonts w:ascii="Times New Roman" w:eastAsia="等线" w:hAnsi="Times New Roman"/>
                <w:sz w:val="20"/>
                <w:szCs w:val="20"/>
                <w:lang w:val="en-CA"/>
              </w:rPr>
            </w:pPr>
            <w:r w:rsidRPr="00656479">
              <w:rPr>
                <w:rFonts w:ascii="Times New Roman" w:eastAsia="等线" w:hAnsi="Times New Roman"/>
                <w:sz w:val="20"/>
                <w:szCs w:val="20"/>
                <w:lang w:val="en-CA"/>
              </w:rPr>
              <w:t>For FR2: {one DL TCI state + one UL TCI state} can be applied.</w:t>
            </w:r>
          </w:p>
          <w:p w14:paraId="7D58A71F" w14:textId="77777777" w:rsidR="004E1A2B" w:rsidRPr="00656479" w:rsidRDefault="004E1A2B" w:rsidP="005A494D">
            <w:pPr>
              <w:pStyle w:val="af9"/>
              <w:widowControl/>
              <w:numPr>
                <w:ilvl w:val="0"/>
                <w:numId w:val="16"/>
              </w:numPr>
              <w:ind w:firstLineChars="0"/>
              <w:rPr>
                <w:rFonts w:ascii="Times New Roman" w:eastAsia="等线" w:hAnsi="Times New Roman"/>
                <w:sz w:val="20"/>
                <w:szCs w:val="20"/>
                <w:lang w:val="en-CA"/>
              </w:rPr>
            </w:pPr>
            <w:r w:rsidRPr="00656479">
              <w:rPr>
                <w:rFonts w:ascii="Times New Roman" w:eastAsia="等线" w:hAnsi="Times New Roman"/>
                <w:sz w:val="20"/>
                <w:szCs w:val="20"/>
                <w:lang w:val="en-CA"/>
              </w:rPr>
              <w:t>When rel-18 unified TCI is configured:</w:t>
            </w:r>
          </w:p>
          <w:p w14:paraId="4D104706" w14:textId="77777777" w:rsidR="004E1A2B" w:rsidRPr="00656479" w:rsidRDefault="004E1A2B" w:rsidP="005A494D">
            <w:pPr>
              <w:pStyle w:val="af9"/>
              <w:widowControl/>
              <w:numPr>
                <w:ilvl w:val="1"/>
                <w:numId w:val="16"/>
              </w:numPr>
              <w:ind w:firstLineChars="0"/>
              <w:rPr>
                <w:rFonts w:ascii="Times New Roman" w:eastAsia="等线" w:hAnsi="Times New Roman"/>
                <w:sz w:val="20"/>
                <w:szCs w:val="20"/>
                <w:lang w:val="en-CA"/>
              </w:rPr>
            </w:pPr>
            <w:r w:rsidRPr="00656479">
              <w:rPr>
                <w:rFonts w:ascii="Times New Roman" w:eastAsia="等线" w:hAnsi="Times New Roman"/>
                <w:sz w:val="20"/>
                <w:szCs w:val="20"/>
                <w:lang w:val="en-CA"/>
              </w:rPr>
              <w:t>For FR1: up to two joint TCI states or {one DL TCI state + up to two UL TCI state} can be applied.</w:t>
            </w:r>
          </w:p>
          <w:p w14:paraId="04818747" w14:textId="77777777" w:rsidR="004E1A2B" w:rsidRPr="00F94B42" w:rsidRDefault="004E1A2B" w:rsidP="005A494D">
            <w:pPr>
              <w:pStyle w:val="af9"/>
              <w:widowControl/>
              <w:numPr>
                <w:ilvl w:val="1"/>
                <w:numId w:val="16"/>
              </w:numPr>
              <w:ind w:firstLineChars="0"/>
              <w:rPr>
                <w:rFonts w:eastAsia="等线"/>
                <w:szCs w:val="20"/>
                <w:lang w:val="en-CA"/>
              </w:rPr>
            </w:pPr>
            <w:r w:rsidRPr="00656479">
              <w:rPr>
                <w:rFonts w:ascii="Times New Roman" w:eastAsia="等线" w:hAnsi="Times New Roman"/>
                <w:szCs w:val="20"/>
                <w:lang w:val="en-CA"/>
              </w:rPr>
              <w:t>For FR2: {one DL TCI state + up to two UL TCI states} can be applied.</w:t>
            </w:r>
            <w:r w:rsidRPr="00D012C6" w:rsidDel="009F6CEA">
              <w:rPr>
                <w:rFonts w:eastAsia="等线"/>
                <w:szCs w:val="20"/>
                <w:lang w:val="en-CA"/>
              </w:rPr>
              <w:t xml:space="preserve"> </w:t>
            </w:r>
          </w:p>
        </w:tc>
      </w:tr>
    </w:tbl>
    <w:p w14:paraId="0E1FEABA" w14:textId="0CD3688F" w:rsidR="004E1A2B" w:rsidRDefault="004E1A2B" w:rsidP="004E1A2B">
      <w:pPr>
        <w:jc w:val="both"/>
        <w:rPr>
          <w:rFonts w:eastAsia="宋体"/>
          <w:szCs w:val="20"/>
          <w:lang w:val="en-GB" w:eastAsia="zh-CN"/>
        </w:rPr>
      </w:pPr>
      <w:r>
        <w:rPr>
          <w:rFonts w:eastAsia="宋体"/>
          <w:szCs w:val="20"/>
          <w:lang w:val="en-GB" w:eastAsia="zh-CN"/>
        </w:rPr>
        <w:t xml:space="preserve">In the email discussion </w:t>
      </w:r>
      <w:r>
        <w:rPr>
          <w:rFonts w:eastAsia="宋体"/>
          <w:szCs w:val="20"/>
          <w:lang w:eastAsia="zh-CN"/>
        </w:rPr>
        <w:t xml:space="preserve">on </w:t>
      </w:r>
      <w:r w:rsidRPr="00FA3315">
        <w:rPr>
          <w:rFonts w:eastAsia="宋体"/>
          <w:szCs w:val="20"/>
          <w:lang w:eastAsia="zh-CN"/>
        </w:rPr>
        <w:t>[Post129bis][214][MIMO_Ph5] Running CR for 38.331 (Ericsson)</w:t>
      </w:r>
      <w:r>
        <w:rPr>
          <w:rFonts w:eastAsia="宋体"/>
          <w:szCs w:val="20"/>
          <w:lang w:val="en-GB" w:eastAsia="zh-CN"/>
        </w:rPr>
        <w:t>, another MAC open issue is listed as below [2]:</w:t>
      </w:r>
    </w:p>
    <w:tbl>
      <w:tblPr>
        <w:tblStyle w:val="af3"/>
        <w:tblW w:w="9701" w:type="dxa"/>
        <w:tblInd w:w="-5" w:type="dxa"/>
        <w:tblLook w:val="04A0" w:firstRow="1" w:lastRow="0" w:firstColumn="1" w:lastColumn="0" w:noHBand="0" w:noVBand="1"/>
      </w:tblPr>
      <w:tblGrid>
        <w:gridCol w:w="3215"/>
        <w:gridCol w:w="3259"/>
        <w:gridCol w:w="3227"/>
      </w:tblGrid>
      <w:tr w:rsidR="00680DB7" w:rsidRPr="00405D57" w14:paraId="1C6D38E0" w14:textId="77777777" w:rsidTr="00CB45F1">
        <w:trPr>
          <w:trHeight w:val="151"/>
        </w:trPr>
        <w:tc>
          <w:tcPr>
            <w:tcW w:w="3215" w:type="dxa"/>
          </w:tcPr>
          <w:p w14:paraId="6904209B" w14:textId="77777777" w:rsidR="00680DB7" w:rsidRPr="006353DD" w:rsidRDefault="00680DB7" w:rsidP="00CB45F1">
            <w:pPr>
              <w:pStyle w:val="a0"/>
              <w:jc w:val="center"/>
            </w:pPr>
            <w:r w:rsidRPr="00D9477A">
              <w:rPr>
                <w:rFonts w:eastAsia="宋体"/>
                <w:szCs w:val="20"/>
                <w:lang w:val="en-GB"/>
              </w:rPr>
              <w:t>Asymmetric DL sTRP/UL mTRP</w:t>
            </w:r>
          </w:p>
        </w:tc>
        <w:tc>
          <w:tcPr>
            <w:tcW w:w="3259" w:type="dxa"/>
          </w:tcPr>
          <w:p w14:paraId="5E63C47B" w14:textId="77777777" w:rsidR="00680DB7" w:rsidRPr="00405D57" w:rsidRDefault="00680DB7" w:rsidP="00CB45F1">
            <w:pPr>
              <w:pStyle w:val="a0"/>
              <w:rPr>
                <w:szCs w:val="20"/>
              </w:rPr>
            </w:pPr>
            <w:r>
              <w:rPr>
                <w:szCs w:val="20"/>
              </w:rPr>
              <w:t xml:space="preserve">How to capture </w:t>
            </w:r>
            <w:r w:rsidRPr="00405D57">
              <w:rPr>
                <w:szCs w:val="20"/>
              </w:rPr>
              <w:t>PL offset</w:t>
            </w:r>
            <w:r>
              <w:rPr>
                <w:szCs w:val="20"/>
              </w:rPr>
              <w:t xml:space="preserve"> behaviour in RRC for handover and resume case.</w:t>
            </w:r>
          </w:p>
        </w:tc>
        <w:tc>
          <w:tcPr>
            <w:tcW w:w="3227" w:type="dxa"/>
          </w:tcPr>
          <w:p w14:paraId="34758B49" w14:textId="77777777" w:rsidR="00680DB7" w:rsidRPr="00405D57" w:rsidRDefault="00680DB7" w:rsidP="00CB45F1">
            <w:pPr>
              <w:pStyle w:val="a0"/>
              <w:rPr>
                <w:szCs w:val="20"/>
              </w:rPr>
            </w:pPr>
            <w:r>
              <w:rPr>
                <w:rFonts w:eastAsia="宋体"/>
                <w:szCs w:val="20"/>
                <w:lang w:val="en-GB"/>
              </w:rPr>
              <w:t>To be discussed in contributions</w:t>
            </w:r>
          </w:p>
        </w:tc>
      </w:tr>
    </w:tbl>
    <w:p w14:paraId="0615260D" w14:textId="2A9AFED5" w:rsidR="00680DB7" w:rsidRDefault="00680DB7" w:rsidP="00680DB7">
      <w:pPr>
        <w:jc w:val="both"/>
        <w:rPr>
          <w:rFonts w:eastAsia="宋体"/>
          <w:szCs w:val="20"/>
          <w:lang w:eastAsia="zh-CN"/>
        </w:rPr>
      </w:pPr>
      <w:r>
        <w:rPr>
          <w:rFonts w:eastAsia="宋体"/>
          <w:szCs w:val="20"/>
          <w:lang w:eastAsia="zh-CN"/>
        </w:rPr>
        <w:t xml:space="preserve">In this contribution, we will discuss the above open issues related to </w:t>
      </w:r>
      <w:r w:rsidRPr="00680DB7">
        <w:rPr>
          <w:rFonts w:eastAsia="宋体"/>
          <w:szCs w:val="20"/>
          <w:lang w:eastAsia="zh-CN"/>
        </w:rPr>
        <w:t>asymmetric DL sTRP/UL mTRP</w:t>
      </w:r>
      <w:r>
        <w:rPr>
          <w:rFonts w:eastAsia="宋体"/>
          <w:szCs w:val="20"/>
          <w:lang w:eastAsia="zh-CN"/>
        </w:rPr>
        <w:t>, including MAC and RRC impacts</w:t>
      </w:r>
      <w:r w:rsidRPr="00284068">
        <w:rPr>
          <w:rFonts w:eastAsia="宋体"/>
          <w:szCs w:val="20"/>
          <w:lang w:eastAsia="zh-CN"/>
        </w:rPr>
        <w:t>.</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D2126E7" w14:textId="5BDB582E" w:rsidR="007C7F4B" w:rsidRDefault="007C7F4B" w:rsidP="00097FCA">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97678717"/>
      <w:r>
        <w:rPr>
          <w:rFonts w:ascii="Arial" w:eastAsiaTheme="minorEastAsia" w:hAnsi="Arial" w:cs="Arial" w:hint="eastAsia"/>
          <w:iCs/>
          <w:sz w:val="30"/>
          <w:szCs w:val="30"/>
          <w:lang w:eastAsia="zh-CN"/>
        </w:rPr>
        <w:t>T</w:t>
      </w:r>
      <w:r>
        <w:rPr>
          <w:rFonts w:ascii="Arial" w:eastAsiaTheme="minorEastAsia" w:hAnsi="Arial" w:cs="Arial"/>
          <w:iCs/>
          <w:sz w:val="30"/>
          <w:szCs w:val="30"/>
          <w:lang w:eastAsia="zh-CN"/>
        </w:rPr>
        <w:t>CI state activation</w:t>
      </w:r>
      <w:r w:rsidR="00D20F81">
        <w:rPr>
          <w:rFonts w:ascii="Arial" w:eastAsiaTheme="minorEastAsia" w:hAnsi="Arial" w:cs="Arial"/>
          <w:iCs/>
          <w:sz w:val="30"/>
          <w:szCs w:val="30"/>
          <w:lang w:eastAsia="zh-CN"/>
        </w:rPr>
        <w:t>/deactivation</w:t>
      </w:r>
      <w:r>
        <w:rPr>
          <w:rFonts w:ascii="Arial" w:eastAsiaTheme="minorEastAsia" w:hAnsi="Arial" w:cs="Arial"/>
          <w:iCs/>
          <w:sz w:val="30"/>
          <w:szCs w:val="30"/>
          <w:lang w:eastAsia="zh-CN"/>
        </w:rPr>
        <w:t xml:space="preserve"> MAC CE</w:t>
      </w:r>
      <w:r w:rsidR="00E65011">
        <w:rPr>
          <w:rFonts w:ascii="Arial" w:eastAsiaTheme="minorEastAsia" w:hAnsi="Arial" w:cs="Arial"/>
          <w:iCs/>
          <w:sz w:val="30"/>
          <w:szCs w:val="30"/>
          <w:lang w:eastAsia="zh-CN"/>
        </w:rPr>
        <w:t xml:space="preserve"> (MAC-4)</w:t>
      </w:r>
    </w:p>
    <w:p w14:paraId="79D2BA5E" w14:textId="002DAAA4" w:rsidR="00DB3D0B" w:rsidRDefault="00DB3D0B" w:rsidP="00C63851">
      <w:pPr>
        <w:rPr>
          <w:rFonts w:eastAsiaTheme="minorEastAsia"/>
          <w:lang w:eastAsia="zh-CN"/>
        </w:rPr>
      </w:pPr>
      <w:bookmarkStart w:id="1" w:name="OLE_LINK1"/>
      <w:bookmarkStart w:id="2" w:name="OLE_LINK2"/>
      <w:bookmarkEnd w:id="0"/>
      <w:r>
        <w:rPr>
          <w:rFonts w:eastAsiaTheme="minorEastAsia"/>
          <w:lang w:eastAsia="zh-CN"/>
        </w:rPr>
        <w:t>Based on the conclusion drawn in RAN1</w:t>
      </w:r>
      <w:r w:rsidR="00884367">
        <w:rPr>
          <w:rFonts w:eastAsiaTheme="minorEastAsia"/>
          <w:lang w:eastAsia="zh-CN"/>
        </w:rPr>
        <w:t xml:space="preserve"> as below</w:t>
      </w:r>
      <w:r>
        <w:rPr>
          <w:rFonts w:eastAsiaTheme="minorEastAsia"/>
          <w:lang w:eastAsia="zh-CN"/>
        </w:rPr>
        <w:t>,</w:t>
      </w:r>
    </w:p>
    <w:p w14:paraId="2444A821" w14:textId="08EC1A31" w:rsidR="00DB3D0B" w:rsidRPr="00AF7D4F" w:rsidRDefault="00DB3D0B" w:rsidP="005A494D">
      <w:pPr>
        <w:pStyle w:val="af9"/>
        <w:widowControl/>
        <w:numPr>
          <w:ilvl w:val="0"/>
          <w:numId w:val="16"/>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el-17 unified TCI/ICBM is configured:</w:t>
      </w:r>
    </w:p>
    <w:p w14:paraId="78F2B6C1" w14:textId="77777777" w:rsidR="00DB3D0B" w:rsidRPr="00AF7D4F" w:rsidRDefault="00DB3D0B" w:rsidP="005A494D">
      <w:pPr>
        <w:pStyle w:val="af9"/>
        <w:widowControl/>
        <w:numPr>
          <w:ilvl w:val="1"/>
          <w:numId w:val="16"/>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lastRenderedPageBreak/>
        <w:t>For FR1: one joint TCI state or {one DL TCI state + one UL TCI state} can be applied.</w:t>
      </w:r>
    </w:p>
    <w:p w14:paraId="1259EFDE" w14:textId="77777777" w:rsidR="00DB3D0B" w:rsidRPr="00AF7D4F" w:rsidRDefault="00DB3D0B" w:rsidP="005A494D">
      <w:pPr>
        <w:pStyle w:val="af9"/>
        <w:widowControl/>
        <w:numPr>
          <w:ilvl w:val="1"/>
          <w:numId w:val="16"/>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1F53E4E7" w14:textId="64B585E4" w:rsidR="00DB3D0B" w:rsidRPr="00AF7D4F" w:rsidRDefault="00DB3D0B" w:rsidP="005A494D">
      <w:pPr>
        <w:pStyle w:val="af9"/>
        <w:widowControl/>
        <w:numPr>
          <w:ilvl w:val="0"/>
          <w:numId w:val="16"/>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el-18 unified TCI is configured:</w:t>
      </w:r>
    </w:p>
    <w:p w14:paraId="70812FCE" w14:textId="77777777" w:rsidR="00DB3D0B" w:rsidRDefault="00DB3D0B" w:rsidP="005A494D">
      <w:pPr>
        <w:pStyle w:val="af9"/>
        <w:widowControl/>
        <w:numPr>
          <w:ilvl w:val="1"/>
          <w:numId w:val="16"/>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t>For FR1: up to two joint TCI states or {one DL TCI state + up to two UL TCI state} can be applied.</w:t>
      </w:r>
    </w:p>
    <w:p w14:paraId="2713F364" w14:textId="77777777" w:rsidR="00DB3D0B" w:rsidRPr="00321438" w:rsidRDefault="00DB3D0B" w:rsidP="005A494D">
      <w:pPr>
        <w:pStyle w:val="af9"/>
        <w:widowControl/>
        <w:numPr>
          <w:ilvl w:val="1"/>
          <w:numId w:val="16"/>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up to two UL TCI states} can be applied.</w:t>
      </w:r>
    </w:p>
    <w:p w14:paraId="436CF90D" w14:textId="34C78435" w:rsidR="00A724F1" w:rsidRDefault="00860F21" w:rsidP="00A724F1">
      <w:pPr>
        <w:spacing w:after="120"/>
        <w:jc w:val="both"/>
        <w:rPr>
          <w:rFonts w:eastAsiaTheme="minorEastAsia"/>
          <w:szCs w:val="20"/>
          <w:lang w:eastAsia="zh-CN"/>
        </w:rPr>
      </w:pPr>
      <w:r>
        <w:rPr>
          <w:rFonts w:eastAsiaTheme="minorEastAsia"/>
          <w:szCs w:val="20"/>
          <w:lang w:eastAsia="zh-CN"/>
        </w:rPr>
        <w:t>T</w:t>
      </w:r>
      <w:r w:rsidRPr="006C3EB3">
        <w:rPr>
          <w:rFonts w:eastAsiaTheme="minorEastAsia"/>
          <w:szCs w:val="20"/>
          <w:lang w:eastAsia="zh-CN"/>
        </w:rPr>
        <w:t xml:space="preserve">he </w:t>
      </w:r>
      <w:r w:rsidR="00A724F1" w:rsidRPr="006C3EB3">
        <w:rPr>
          <w:rFonts w:eastAsiaTheme="minorEastAsia"/>
          <w:szCs w:val="20"/>
          <w:lang w:eastAsia="zh-CN"/>
        </w:rPr>
        <w:t xml:space="preserve">existing “Unified TCI state activation/deactivation MAC CE” </w:t>
      </w:r>
      <w:r>
        <w:rPr>
          <w:rFonts w:eastAsiaTheme="minorEastAsia"/>
          <w:szCs w:val="20"/>
          <w:lang w:eastAsia="zh-CN"/>
        </w:rPr>
        <w:t xml:space="preserve">introduced in Rel-17 </w:t>
      </w:r>
      <w:r w:rsidR="00A724F1">
        <w:rPr>
          <w:rFonts w:eastAsiaTheme="minorEastAsia"/>
          <w:szCs w:val="20"/>
          <w:lang w:eastAsia="zh-CN"/>
        </w:rPr>
        <w:t>can be directly reused for</w:t>
      </w:r>
      <w:r w:rsidR="00A724F1" w:rsidRPr="0062641D">
        <w:t xml:space="preserve"> </w:t>
      </w:r>
      <w:r w:rsidR="00A724F1" w:rsidRPr="0062641D">
        <w:rPr>
          <w:rFonts w:eastAsiaTheme="minorEastAsia"/>
          <w:szCs w:val="20"/>
          <w:lang w:eastAsia="zh-CN"/>
        </w:rPr>
        <w:t xml:space="preserve">asymmetric DL sTRP/UL </w:t>
      </w:r>
      <w:r w:rsidR="00A724F1">
        <w:rPr>
          <w:rFonts w:eastAsiaTheme="minorEastAsia"/>
          <w:szCs w:val="20"/>
          <w:lang w:eastAsia="zh-CN"/>
        </w:rPr>
        <w:t>m</w:t>
      </w:r>
      <w:r w:rsidR="00A724F1" w:rsidRPr="0062641D">
        <w:rPr>
          <w:rFonts w:eastAsiaTheme="minorEastAsia"/>
          <w:szCs w:val="20"/>
          <w:lang w:eastAsia="zh-CN"/>
        </w:rPr>
        <w:t>TRP</w:t>
      </w:r>
      <w:r w:rsidR="00A724F1">
        <w:rPr>
          <w:rFonts w:eastAsiaTheme="minorEastAsia"/>
          <w:szCs w:val="20"/>
          <w:lang w:eastAsia="zh-CN"/>
        </w:rPr>
        <w:t xml:space="preserve"> </w:t>
      </w:r>
      <w:r w:rsidR="00A724F1" w:rsidRPr="006C3EB3">
        <w:rPr>
          <w:rFonts w:eastAsiaTheme="minorEastAsia"/>
          <w:szCs w:val="20"/>
          <w:lang w:eastAsia="zh-CN"/>
        </w:rPr>
        <w:t xml:space="preserve">deployment </w:t>
      </w:r>
      <w:r w:rsidR="00A724F1">
        <w:rPr>
          <w:rFonts w:eastAsiaTheme="minorEastAsia"/>
          <w:szCs w:val="20"/>
          <w:lang w:eastAsia="zh-CN"/>
        </w:rPr>
        <w:t>scenario</w:t>
      </w:r>
      <w:r w:rsidR="00A724F1" w:rsidRPr="00DB3D0B">
        <w:rPr>
          <w:rFonts w:eastAsiaTheme="minorEastAsia"/>
          <w:szCs w:val="20"/>
          <w:lang w:eastAsia="zh-CN"/>
        </w:rPr>
        <w:t xml:space="preserve"> </w:t>
      </w:r>
      <w:r w:rsidR="00A724F1">
        <w:rPr>
          <w:rFonts w:eastAsia="等线"/>
          <w:szCs w:val="20"/>
          <w:lang w:val="en-CA" w:eastAsia="zh-CN"/>
        </w:rPr>
        <w:t>w</w:t>
      </w:r>
      <w:r w:rsidR="00A724F1" w:rsidRPr="00AF7D4F">
        <w:rPr>
          <w:rFonts w:eastAsia="等线"/>
          <w:szCs w:val="20"/>
          <w:lang w:val="en-CA" w:eastAsia="zh-CN"/>
        </w:rPr>
        <w:t xml:space="preserve">hen </w:t>
      </w:r>
      <w:r w:rsidR="00A724F1">
        <w:rPr>
          <w:rFonts w:eastAsia="等线"/>
          <w:szCs w:val="20"/>
          <w:lang w:val="en-CA"/>
        </w:rPr>
        <w:t>R</w:t>
      </w:r>
      <w:r w:rsidR="00A724F1" w:rsidRPr="00AF7D4F">
        <w:rPr>
          <w:rFonts w:eastAsia="等线"/>
          <w:szCs w:val="20"/>
          <w:lang w:val="en-CA" w:eastAsia="zh-CN"/>
        </w:rPr>
        <w:t>el-17 unified TCI/ICBM is configured</w:t>
      </w:r>
      <w:r w:rsidR="00A724F1">
        <w:rPr>
          <w:rFonts w:eastAsiaTheme="minorEastAsia"/>
          <w:szCs w:val="20"/>
          <w:lang w:eastAsia="zh-CN"/>
        </w:rPr>
        <w:t>, because it does activate codepoint</w:t>
      </w:r>
      <w:r w:rsidR="00A01586">
        <w:rPr>
          <w:rFonts w:eastAsiaTheme="minorEastAsia"/>
          <w:szCs w:val="20"/>
          <w:lang w:eastAsia="zh-CN"/>
        </w:rPr>
        <w:t>(s)</w:t>
      </w:r>
      <w:r w:rsidR="00A724F1">
        <w:rPr>
          <w:rFonts w:eastAsiaTheme="minorEastAsia"/>
          <w:szCs w:val="20"/>
          <w:lang w:eastAsia="zh-CN"/>
        </w:rPr>
        <w:t xml:space="preserve"> </w:t>
      </w:r>
      <w:r w:rsidR="00A01586">
        <w:rPr>
          <w:rFonts w:eastAsiaTheme="minorEastAsia"/>
          <w:szCs w:val="20"/>
          <w:lang w:eastAsia="zh-CN"/>
        </w:rPr>
        <w:t>each</w:t>
      </w:r>
      <w:r w:rsidR="00A724F1" w:rsidDel="00860F21">
        <w:rPr>
          <w:rFonts w:eastAsiaTheme="minorEastAsia"/>
          <w:szCs w:val="20"/>
          <w:lang w:eastAsia="zh-CN"/>
        </w:rPr>
        <w:t xml:space="preserve"> </w:t>
      </w:r>
      <w:r>
        <w:rPr>
          <w:rFonts w:eastAsiaTheme="minorEastAsia"/>
          <w:szCs w:val="20"/>
          <w:lang w:eastAsia="zh-CN"/>
        </w:rPr>
        <w:t xml:space="preserve">mapping to </w:t>
      </w:r>
      <w:r w:rsidR="00A724F1">
        <w:rPr>
          <w:rFonts w:eastAsiaTheme="minorEastAsia"/>
          <w:szCs w:val="20"/>
          <w:lang w:eastAsia="zh-CN"/>
        </w:rPr>
        <w:t>one joint TCI state for joint TCI state mode or a full set or sub-set of {one DL TCI state, one UL TCI state} for sperate TCI state mode.</w:t>
      </w:r>
    </w:p>
    <w:p w14:paraId="469B4AA1" w14:textId="21463EC8" w:rsidR="00A724F1" w:rsidRDefault="00A724F1" w:rsidP="00A724F1">
      <w:pPr>
        <w:spacing w:after="120"/>
        <w:jc w:val="both"/>
        <w:rPr>
          <w:rFonts w:eastAsiaTheme="minorEastAsia"/>
          <w:szCs w:val="20"/>
          <w:lang w:eastAsia="zh-CN"/>
        </w:rPr>
      </w:pPr>
      <w:r>
        <w:rPr>
          <w:rFonts w:eastAsiaTheme="minorEastAsia"/>
          <w:szCs w:val="20"/>
          <w:lang w:eastAsia="zh-CN"/>
        </w:rPr>
        <w:t>For</w:t>
      </w:r>
      <w:r w:rsidRPr="0062641D">
        <w:t xml:space="preserve"> </w:t>
      </w:r>
      <w:r w:rsidRPr="0062641D">
        <w:rPr>
          <w:rFonts w:eastAsiaTheme="minorEastAsia"/>
          <w:szCs w:val="20"/>
          <w:lang w:eastAsia="zh-CN"/>
        </w:rPr>
        <w:t xml:space="preserve">asymmetric DL sTRP/UL </w:t>
      </w:r>
      <w:r>
        <w:rPr>
          <w:rFonts w:eastAsiaTheme="minorEastAsia"/>
          <w:szCs w:val="20"/>
          <w:lang w:eastAsia="zh-CN"/>
        </w:rPr>
        <w:t>m</w:t>
      </w:r>
      <w:r w:rsidRPr="0062641D">
        <w:rPr>
          <w:rFonts w:eastAsiaTheme="minorEastAsia"/>
          <w:szCs w:val="20"/>
          <w:lang w:eastAsia="zh-CN"/>
        </w:rPr>
        <w:t xml:space="preserve">TRP </w:t>
      </w:r>
      <w:r w:rsidRPr="006C3EB3">
        <w:rPr>
          <w:rFonts w:eastAsiaTheme="minorEastAsia"/>
          <w:szCs w:val="20"/>
          <w:lang w:eastAsia="zh-CN"/>
        </w:rPr>
        <w:t>deployment</w:t>
      </w:r>
      <w:r>
        <w:rPr>
          <w:rFonts w:eastAsiaTheme="minorEastAsia"/>
          <w:szCs w:val="20"/>
          <w:lang w:eastAsia="zh-CN"/>
        </w:rPr>
        <w:t xml:space="preserve"> scenario</w:t>
      </w:r>
      <w:r w:rsidRPr="0000720A">
        <w:rPr>
          <w:rFonts w:eastAsia="等线"/>
          <w:szCs w:val="20"/>
          <w:lang w:val="en-CA" w:eastAsia="zh-CN"/>
        </w:rPr>
        <w:t xml:space="preserve"> </w:t>
      </w:r>
      <w:r>
        <w:rPr>
          <w:rFonts w:eastAsia="等线"/>
          <w:szCs w:val="20"/>
          <w:lang w:val="en-CA" w:eastAsia="zh-CN"/>
        </w:rPr>
        <w:t>w</w:t>
      </w:r>
      <w:r w:rsidRPr="00AF7D4F">
        <w:rPr>
          <w:rFonts w:eastAsia="等线"/>
          <w:szCs w:val="20"/>
          <w:lang w:val="en-CA" w:eastAsia="zh-CN"/>
        </w:rPr>
        <w:t xml:space="preserve">hen </w:t>
      </w:r>
      <w:r>
        <w:rPr>
          <w:rFonts w:eastAsia="等线"/>
          <w:szCs w:val="20"/>
          <w:lang w:val="en-CA"/>
        </w:rPr>
        <w:t>R</w:t>
      </w:r>
      <w:r w:rsidRPr="00AF7D4F">
        <w:rPr>
          <w:rFonts w:eastAsia="等线"/>
          <w:szCs w:val="20"/>
          <w:lang w:val="en-CA" w:eastAsia="zh-CN"/>
        </w:rPr>
        <w:t>el-18 unified TCI is configured</w:t>
      </w:r>
      <w:r>
        <w:rPr>
          <w:rFonts w:eastAsiaTheme="minorEastAsia"/>
          <w:szCs w:val="20"/>
          <w:lang w:eastAsia="zh-CN"/>
        </w:rPr>
        <w:t>, however,</w:t>
      </w:r>
      <w:r w:rsidRPr="006C3EB3" w:rsidDel="0062641D">
        <w:rPr>
          <w:rFonts w:eastAsiaTheme="minorEastAsia"/>
          <w:szCs w:val="20"/>
          <w:lang w:eastAsia="zh-CN"/>
        </w:rPr>
        <w:t xml:space="preserve"> </w:t>
      </w:r>
      <w:r>
        <w:rPr>
          <w:rFonts w:eastAsiaTheme="minorEastAsia"/>
          <w:szCs w:val="20"/>
          <w:lang w:eastAsia="zh-CN"/>
        </w:rPr>
        <w:t>“</w:t>
      </w:r>
      <w:r w:rsidRPr="0000720A">
        <w:rPr>
          <w:rFonts w:eastAsiaTheme="minorEastAsia"/>
          <w:szCs w:val="20"/>
          <w:lang w:eastAsia="zh-CN"/>
        </w:rPr>
        <w:t>Enhanced Unified TCI States Activation/Deactivation MAC CE for Joint TCI States</w:t>
      </w:r>
      <w:r>
        <w:rPr>
          <w:rFonts w:eastAsiaTheme="minorEastAsia"/>
          <w:szCs w:val="20"/>
          <w:lang w:eastAsia="zh-CN"/>
        </w:rPr>
        <w:t xml:space="preserve">” and </w:t>
      </w:r>
      <w:r w:rsidRPr="006C3EB3">
        <w:rPr>
          <w:rFonts w:eastAsiaTheme="minorEastAsia"/>
          <w:szCs w:val="20"/>
          <w:lang w:eastAsia="zh-CN"/>
        </w:rPr>
        <w:t>“</w:t>
      </w:r>
      <w:r w:rsidRPr="00A4751B">
        <w:rPr>
          <w:rFonts w:eastAsiaTheme="minorEastAsia"/>
          <w:szCs w:val="20"/>
          <w:lang w:eastAsia="zh-CN"/>
        </w:rPr>
        <w:t>Enhanced Unified TCI States Activation/Deactivation MAC CE for Separate TCI States</w:t>
      </w:r>
      <w:r w:rsidRPr="006C3EB3">
        <w:rPr>
          <w:rFonts w:eastAsiaTheme="minorEastAsia"/>
          <w:szCs w:val="20"/>
          <w:lang w:eastAsia="zh-CN"/>
        </w:rPr>
        <w:t>”</w:t>
      </w:r>
      <w:r w:rsidR="00860F21" w:rsidRPr="00860F21">
        <w:rPr>
          <w:rFonts w:eastAsiaTheme="minorEastAsia"/>
          <w:szCs w:val="20"/>
          <w:lang w:eastAsia="zh-CN"/>
        </w:rPr>
        <w:t xml:space="preserve"> </w:t>
      </w:r>
      <w:r w:rsidR="00860F21">
        <w:rPr>
          <w:rFonts w:eastAsiaTheme="minorEastAsia"/>
          <w:szCs w:val="20"/>
          <w:lang w:eastAsia="zh-CN"/>
        </w:rPr>
        <w:t>introduced in Rel-18</w:t>
      </w:r>
      <w:r>
        <w:rPr>
          <w:rFonts w:eastAsiaTheme="minorEastAsia"/>
          <w:szCs w:val="20"/>
          <w:lang w:eastAsia="zh-CN"/>
        </w:rPr>
        <w:t xml:space="preserve"> cannot directly achieve the required asymmetric number of DL TCI state and UL TCI states</w:t>
      </w:r>
      <w:r>
        <w:rPr>
          <w:rFonts w:eastAsiaTheme="minorEastAsia" w:hint="eastAsia"/>
          <w:szCs w:val="20"/>
          <w:lang w:eastAsia="zh-CN"/>
        </w:rPr>
        <w:t>,</w:t>
      </w:r>
      <w:r>
        <w:rPr>
          <w:rFonts w:eastAsiaTheme="minorEastAsia"/>
          <w:szCs w:val="20"/>
          <w:lang w:eastAsia="zh-CN"/>
        </w:rPr>
        <w:t xml:space="preserve"> i.e., the TCI state codepoint mapping to the full set or subset of the following cases:</w:t>
      </w:r>
    </w:p>
    <w:p w14:paraId="4E8AD356" w14:textId="77777777" w:rsidR="00071A8A" w:rsidRDefault="00071A8A" w:rsidP="005A494D">
      <w:pPr>
        <w:widowControl w:val="0"/>
        <w:numPr>
          <w:ilvl w:val="0"/>
          <w:numId w:val="13"/>
        </w:numPr>
        <w:snapToGrid w:val="0"/>
        <w:spacing w:after="120"/>
        <w:jc w:val="both"/>
        <w:rPr>
          <w:rFonts w:eastAsia="等线"/>
          <w:kern w:val="2"/>
          <w:szCs w:val="22"/>
          <w:lang w:eastAsia="zh-CN"/>
        </w:rPr>
      </w:pPr>
      <w:r>
        <w:rPr>
          <w:rFonts w:eastAsia="等线"/>
          <w:kern w:val="2"/>
          <w:szCs w:val="22"/>
          <w:lang w:eastAsia="zh-CN"/>
        </w:rPr>
        <w:t>For FR1,</w:t>
      </w:r>
    </w:p>
    <w:p w14:paraId="3EDA63B5" w14:textId="77777777" w:rsidR="00071A8A" w:rsidRDefault="0000720A" w:rsidP="005A494D">
      <w:pPr>
        <w:widowControl w:val="0"/>
        <w:numPr>
          <w:ilvl w:val="1"/>
          <w:numId w:val="17"/>
        </w:numPr>
        <w:snapToGrid w:val="0"/>
        <w:spacing w:after="120"/>
        <w:jc w:val="both"/>
        <w:rPr>
          <w:rFonts w:eastAsiaTheme="minorEastAsia"/>
          <w:szCs w:val="20"/>
        </w:rPr>
      </w:pPr>
      <w:r w:rsidRPr="00BB1034">
        <w:rPr>
          <w:rFonts w:eastAsia="等线"/>
          <w:kern w:val="2"/>
          <w:szCs w:val="22"/>
          <w:lang w:eastAsia="zh-CN"/>
        </w:rPr>
        <w:t>{</w:t>
      </w:r>
      <w:r w:rsidRPr="00C52B3B">
        <w:rPr>
          <w:rFonts w:eastAsiaTheme="minorEastAsia"/>
          <w:szCs w:val="20"/>
        </w:rPr>
        <w:t>one joint TCI state for DL, two joint TCI states for UL}</w:t>
      </w:r>
      <w:r w:rsidR="00071A8A">
        <w:rPr>
          <w:rFonts w:eastAsiaTheme="minorEastAsia"/>
          <w:szCs w:val="20"/>
        </w:rPr>
        <w:t xml:space="preserve"> for joint TCI state mode</w:t>
      </w:r>
    </w:p>
    <w:p w14:paraId="5B2FEBF2" w14:textId="77777777" w:rsidR="0000720A" w:rsidRDefault="0000720A" w:rsidP="005A494D">
      <w:pPr>
        <w:widowControl w:val="0"/>
        <w:numPr>
          <w:ilvl w:val="1"/>
          <w:numId w:val="17"/>
        </w:numPr>
        <w:snapToGrid w:val="0"/>
        <w:spacing w:after="120"/>
        <w:jc w:val="both"/>
        <w:rPr>
          <w:rFonts w:eastAsiaTheme="minorEastAsia"/>
          <w:szCs w:val="20"/>
        </w:rPr>
      </w:pPr>
      <w:r w:rsidRPr="00BB1034">
        <w:rPr>
          <w:rFonts w:eastAsia="等线"/>
          <w:kern w:val="2"/>
          <w:szCs w:val="22"/>
          <w:lang w:eastAsia="zh-CN"/>
        </w:rPr>
        <w:t>{one DL TCI state, two UL TCI state}</w:t>
      </w:r>
      <w:r w:rsidR="00071A8A">
        <w:rPr>
          <w:rFonts w:eastAsiaTheme="minorEastAsia"/>
          <w:szCs w:val="20"/>
        </w:rPr>
        <w:t xml:space="preserve"> for separate TCI state mode</w:t>
      </w:r>
    </w:p>
    <w:p w14:paraId="587B90E8" w14:textId="77777777" w:rsidR="00071A8A" w:rsidRDefault="00071A8A" w:rsidP="005A494D">
      <w:pPr>
        <w:widowControl w:val="0"/>
        <w:numPr>
          <w:ilvl w:val="0"/>
          <w:numId w:val="13"/>
        </w:numPr>
        <w:snapToGrid w:val="0"/>
        <w:spacing w:after="120"/>
        <w:jc w:val="both"/>
        <w:rPr>
          <w:rFonts w:eastAsia="等线"/>
          <w:kern w:val="2"/>
          <w:szCs w:val="22"/>
          <w:lang w:eastAsia="zh-CN"/>
        </w:rPr>
      </w:pPr>
      <w:r>
        <w:rPr>
          <w:rFonts w:eastAsia="等线"/>
          <w:kern w:val="2"/>
          <w:szCs w:val="22"/>
          <w:lang w:eastAsia="zh-CN"/>
        </w:rPr>
        <w:t>For FR2,</w:t>
      </w:r>
    </w:p>
    <w:p w14:paraId="17730700" w14:textId="77777777" w:rsidR="00071A8A" w:rsidRDefault="00071A8A" w:rsidP="005A494D">
      <w:pPr>
        <w:widowControl w:val="0"/>
        <w:numPr>
          <w:ilvl w:val="1"/>
          <w:numId w:val="17"/>
        </w:numPr>
        <w:snapToGrid w:val="0"/>
        <w:spacing w:after="120"/>
        <w:jc w:val="both"/>
        <w:rPr>
          <w:rFonts w:eastAsiaTheme="minorEastAsia"/>
          <w:szCs w:val="20"/>
        </w:rPr>
      </w:pPr>
      <w:r w:rsidRPr="00BB1034">
        <w:rPr>
          <w:rFonts w:eastAsia="等线"/>
          <w:kern w:val="2"/>
          <w:szCs w:val="22"/>
          <w:lang w:eastAsia="zh-CN"/>
        </w:rPr>
        <w:t>{one DL TCI state, two UL TCI state}</w:t>
      </w:r>
      <w:r>
        <w:rPr>
          <w:rFonts w:eastAsiaTheme="minorEastAsia"/>
          <w:szCs w:val="20"/>
        </w:rPr>
        <w:t xml:space="preserve"> for separate TCI state mode</w:t>
      </w:r>
    </w:p>
    <w:p w14:paraId="32E04200" w14:textId="77777777" w:rsidR="0000720A" w:rsidRDefault="00D71299" w:rsidP="0000720A">
      <w:pPr>
        <w:spacing w:after="120"/>
        <w:jc w:val="both"/>
        <w:rPr>
          <w:rFonts w:eastAsiaTheme="minorEastAsia"/>
          <w:szCs w:val="20"/>
          <w:lang w:eastAsia="zh-CN"/>
        </w:rPr>
      </w:pPr>
      <w:r>
        <w:rPr>
          <w:rFonts w:eastAsiaTheme="minorEastAsia"/>
          <w:szCs w:val="20"/>
          <w:lang w:eastAsia="zh-CN"/>
        </w:rPr>
        <w:t>This is</w:t>
      </w:r>
      <w:r w:rsidR="0000720A">
        <w:rPr>
          <w:rFonts w:eastAsiaTheme="minorEastAsia"/>
          <w:szCs w:val="20"/>
          <w:lang w:eastAsia="zh-CN"/>
        </w:rPr>
        <w:t xml:space="preserve"> </w:t>
      </w:r>
      <w:r>
        <w:rPr>
          <w:rFonts w:eastAsiaTheme="minorEastAsia"/>
          <w:szCs w:val="20"/>
          <w:lang w:eastAsia="zh-CN"/>
        </w:rPr>
        <w:t>because {two joint TCI states} or {</w:t>
      </w:r>
      <w:r w:rsidR="0000720A">
        <w:rPr>
          <w:rFonts w:eastAsiaTheme="minorEastAsia"/>
          <w:szCs w:val="20"/>
          <w:lang w:eastAsia="zh-CN"/>
        </w:rPr>
        <w:t>two DL TCI states</w:t>
      </w:r>
      <w:r>
        <w:rPr>
          <w:rFonts w:eastAsiaTheme="minorEastAsia"/>
          <w:szCs w:val="20"/>
          <w:lang w:eastAsia="zh-CN"/>
        </w:rPr>
        <w:t>,</w:t>
      </w:r>
      <w:r w:rsidR="0000720A">
        <w:rPr>
          <w:rFonts w:eastAsiaTheme="minorEastAsia"/>
          <w:szCs w:val="20"/>
          <w:lang w:eastAsia="zh-CN"/>
        </w:rPr>
        <w:t xml:space="preserve"> two UL TCI states</w:t>
      </w:r>
      <w:r>
        <w:rPr>
          <w:rFonts w:eastAsiaTheme="minorEastAsia"/>
          <w:szCs w:val="20"/>
          <w:lang w:eastAsia="zh-CN"/>
        </w:rPr>
        <w:t>}</w:t>
      </w:r>
      <w:r w:rsidR="0000720A">
        <w:rPr>
          <w:rFonts w:eastAsiaTheme="minorEastAsia"/>
          <w:szCs w:val="20"/>
          <w:lang w:eastAsia="zh-CN"/>
        </w:rPr>
        <w:t xml:space="preserve"> are always kept if the Rel-18 MAC CE</w:t>
      </w:r>
      <w:r w:rsidR="0000720A">
        <w:rPr>
          <w:rFonts w:eastAsiaTheme="minorEastAsia" w:hint="eastAsia"/>
          <w:szCs w:val="20"/>
          <w:lang w:eastAsia="zh-CN"/>
        </w:rPr>
        <w:t xml:space="preserve"> </w:t>
      </w:r>
      <w:r w:rsidR="0000720A">
        <w:rPr>
          <w:rFonts w:eastAsiaTheme="minorEastAsia"/>
          <w:szCs w:val="20"/>
          <w:lang w:eastAsia="zh-CN"/>
        </w:rPr>
        <w:t xml:space="preserve">is used, according to the following </w:t>
      </w:r>
      <w:r w:rsidR="0000720A" w:rsidRPr="004E466A">
        <w:rPr>
          <w:rFonts w:eastAsiaTheme="minorEastAsia"/>
          <w:szCs w:val="20"/>
          <w:lang w:eastAsia="zh-CN"/>
        </w:rPr>
        <w:t>cited paragraph</w:t>
      </w:r>
      <w:r w:rsidR="0000720A">
        <w:rPr>
          <w:rFonts w:eastAsiaTheme="minorEastAsia"/>
          <w:szCs w:val="20"/>
          <w:lang w:eastAsia="zh-CN"/>
        </w:rPr>
        <w:t xml:space="preserve"> </w:t>
      </w:r>
      <w:r w:rsidR="0000720A">
        <w:rPr>
          <w:rFonts w:eastAsiaTheme="minorEastAsia" w:hint="eastAsia"/>
          <w:szCs w:val="20"/>
          <w:lang w:eastAsia="zh-CN"/>
        </w:rPr>
        <w:t>in</w:t>
      </w:r>
      <w:r w:rsidR="0000720A">
        <w:rPr>
          <w:rFonts w:eastAsiaTheme="minorEastAsia"/>
          <w:szCs w:val="20"/>
          <w:lang w:eastAsia="zh-CN"/>
        </w:rPr>
        <w:t xml:space="preserve"> TS 38.214:</w:t>
      </w:r>
    </w:p>
    <w:p w14:paraId="6050B9EA" w14:textId="77777777" w:rsidR="0000720A" w:rsidRDefault="0000720A" w:rsidP="0000720A">
      <w:pPr>
        <w:spacing w:after="120"/>
        <w:jc w:val="both"/>
        <w:rPr>
          <w:rFonts w:eastAsiaTheme="minorEastAsia"/>
          <w:szCs w:val="20"/>
          <w:lang w:eastAsia="zh-CN"/>
        </w:rPr>
      </w:pPr>
      <w:r>
        <w:rPr>
          <w:rFonts w:eastAsiaTheme="minorEastAsia"/>
          <w:szCs w:val="20"/>
          <w:lang w:eastAsia="zh-CN"/>
        </w:rPr>
        <w:t>“</w:t>
      </w:r>
      <w:r w:rsidRPr="0062641D">
        <w:rPr>
          <w:rFonts w:eastAsiaTheme="minorEastAsia"/>
          <w:szCs w:val="20"/>
          <w:lang w:eastAsia="zh-CN"/>
        </w:rPr>
        <w:t xml:space="preserve">When a UE is configured with </w:t>
      </w:r>
      <w:r w:rsidRPr="00AF7D4F">
        <w:rPr>
          <w:rFonts w:eastAsiaTheme="minorEastAsia"/>
          <w:i/>
          <w:szCs w:val="20"/>
          <w:lang w:eastAsia="zh-CN"/>
        </w:rPr>
        <w:t>dl-OrJointTCI-StateList</w:t>
      </w:r>
      <w:r w:rsidRPr="0062641D">
        <w:rPr>
          <w:rFonts w:eastAsiaTheme="minorEastAsia"/>
          <w:szCs w:val="20"/>
          <w:lang w:eastAsia="zh-CN"/>
        </w:rPr>
        <w:t xml:space="preserve"> and is having two indicated TCI-states, if the UE receives a TCI codepoint mapped with a sub-set of first and second </w:t>
      </w:r>
      <w:r w:rsidRPr="00AF7D4F">
        <w:rPr>
          <w:rFonts w:eastAsiaTheme="minorEastAsia"/>
          <w:i/>
          <w:szCs w:val="20"/>
          <w:lang w:eastAsia="zh-CN"/>
        </w:rPr>
        <w:t>TCI-State</w:t>
      </w:r>
      <w:r w:rsidRPr="0062641D">
        <w:rPr>
          <w:rFonts w:eastAsiaTheme="minorEastAsia"/>
          <w:szCs w:val="20"/>
          <w:lang w:eastAsia="zh-CN"/>
        </w:rPr>
        <w:t xml:space="preserve">(s) and/or a sub-set of first and second </w:t>
      </w:r>
      <w:r w:rsidRPr="00AF7D4F">
        <w:rPr>
          <w:rFonts w:eastAsiaTheme="minorEastAsia"/>
          <w:i/>
          <w:szCs w:val="20"/>
          <w:lang w:eastAsia="zh-CN"/>
        </w:rPr>
        <w:t>TCI-UL-State</w:t>
      </w:r>
      <w:r w:rsidRPr="0062641D">
        <w:rPr>
          <w:rFonts w:eastAsiaTheme="minorEastAsia"/>
          <w:szCs w:val="20"/>
          <w:lang w:eastAsia="zh-CN"/>
        </w:rPr>
        <w:t xml:space="preserve">(s), the UE shall update the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 xml:space="preserve">(s) mapped to the TCI codepoint, when applicable, and keep the previously indicated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(s) that is/are not updated by the TCI codepoint.</w:t>
      </w:r>
      <w:r>
        <w:rPr>
          <w:rFonts w:eastAsiaTheme="minorEastAsia"/>
          <w:szCs w:val="20"/>
          <w:lang w:eastAsia="zh-CN"/>
        </w:rPr>
        <w:t>”</w:t>
      </w:r>
    </w:p>
    <w:p w14:paraId="13F91D87" w14:textId="40DDEAAE" w:rsidR="00A724F1" w:rsidRPr="00321438" w:rsidRDefault="00A724F1" w:rsidP="00A724F1">
      <w:pPr>
        <w:spacing w:after="120"/>
        <w:jc w:val="both"/>
        <w:rPr>
          <w:rFonts w:eastAsiaTheme="minorEastAsia"/>
          <w:szCs w:val="20"/>
          <w:lang w:eastAsia="zh-CN"/>
        </w:rPr>
      </w:pPr>
      <w:r w:rsidRPr="00321438">
        <w:rPr>
          <w:rFonts w:eastAsiaTheme="minorEastAsia"/>
          <w:szCs w:val="20"/>
          <w:lang w:eastAsia="zh-CN"/>
        </w:rPr>
        <w:t xml:space="preserve">To support single </w:t>
      </w:r>
      <w:r w:rsidR="00B12CB9">
        <w:rPr>
          <w:rFonts w:eastAsiaTheme="minorEastAsia"/>
          <w:szCs w:val="20"/>
          <w:lang w:eastAsia="zh-CN"/>
        </w:rPr>
        <w:t>joint/</w:t>
      </w:r>
      <w:r w:rsidRPr="00321438">
        <w:rPr>
          <w:rFonts w:eastAsiaTheme="minorEastAsia"/>
          <w:szCs w:val="20"/>
          <w:lang w:eastAsia="zh-CN"/>
        </w:rPr>
        <w:t>DL TCI state</w:t>
      </w:r>
      <w:r w:rsidR="00B12CB9">
        <w:rPr>
          <w:rFonts w:eastAsiaTheme="minorEastAsia"/>
          <w:szCs w:val="20"/>
          <w:lang w:eastAsia="zh-CN"/>
        </w:rPr>
        <w:t xml:space="preserve"> for DL</w:t>
      </w:r>
      <w:r w:rsidRPr="00321438">
        <w:rPr>
          <w:rFonts w:eastAsiaTheme="minorEastAsia"/>
          <w:szCs w:val="20"/>
          <w:lang w:eastAsia="zh-CN"/>
        </w:rPr>
        <w:t>, further clarification is required because it is different from Rel-18 TCI state framework</w:t>
      </w:r>
      <w:r w:rsidRPr="00321438">
        <w:rPr>
          <w:rFonts w:eastAsiaTheme="minorEastAsia" w:hint="eastAsia"/>
          <w:szCs w:val="20"/>
          <w:lang w:eastAsia="zh-CN"/>
        </w:rPr>
        <w:t>.</w:t>
      </w:r>
      <w:r w:rsidRPr="00321438">
        <w:rPr>
          <w:rFonts w:eastAsiaTheme="minorEastAsia"/>
          <w:szCs w:val="20"/>
          <w:lang w:eastAsia="zh-CN"/>
        </w:rPr>
        <w:t xml:space="preserve"> </w:t>
      </w:r>
    </w:p>
    <w:p w14:paraId="56EE7D83" w14:textId="5BCD6F7B"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Whether to reuse two indicated </w:t>
      </w:r>
      <w:r>
        <w:rPr>
          <w:rFonts w:eastAsiaTheme="minorEastAsia"/>
          <w:szCs w:val="20"/>
          <w:lang w:eastAsia="zh-CN"/>
        </w:rPr>
        <w:t>joint/</w:t>
      </w:r>
      <w:r w:rsidRPr="00321438">
        <w:rPr>
          <w:rFonts w:eastAsiaTheme="minorEastAsia"/>
          <w:szCs w:val="20"/>
          <w:lang w:eastAsia="zh-CN"/>
        </w:rPr>
        <w:t xml:space="preserve">DL TCI states </w:t>
      </w:r>
      <w:r w:rsidRPr="00321438">
        <w:rPr>
          <w:rFonts w:eastAsiaTheme="minorEastAsia" w:hint="eastAsia"/>
          <w:szCs w:val="20"/>
          <w:lang w:eastAsia="zh-CN"/>
        </w:rPr>
        <w:t>frame</w:t>
      </w:r>
      <w:r w:rsidRPr="00321438">
        <w:rPr>
          <w:rFonts w:eastAsiaTheme="minorEastAsia"/>
          <w:szCs w:val="20"/>
          <w:lang w:eastAsia="zh-CN"/>
        </w:rPr>
        <w:t xml:space="preserve">work in Rel-18 for the asymmetric DL sTRP/UL mTRP deployment scenario should be further discussed because it may go beyond the UE capability, even though </w:t>
      </w:r>
      <w:r>
        <w:rPr>
          <w:rFonts w:eastAsiaTheme="minorEastAsia"/>
          <w:szCs w:val="20"/>
          <w:lang w:eastAsia="zh-CN"/>
        </w:rPr>
        <w:t xml:space="preserve">in some cases </w:t>
      </w:r>
      <w:r w:rsidRPr="00321438">
        <w:rPr>
          <w:rFonts w:eastAsiaTheme="minorEastAsia"/>
          <w:szCs w:val="20"/>
          <w:lang w:eastAsia="zh-CN"/>
        </w:rPr>
        <w:t xml:space="preserve">single </w:t>
      </w:r>
      <w:r w:rsidR="00B12CB9">
        <w:rPr>
          <w:rFonts w:eastAsiaTheme="minorEastAsia"/>
          <w:szCs w:val="20"/>
          <w:lang w:eastAsia="zh-CN"/>
        </w:rPr>
        <w:t>joint/</w:t>
      </w:r>
      <w:r w:rsidRPr="00321438">
        <w:rPr>
          <w:rFonts w:eastAsiaTheme="minorEastAsia"/>
          <w:szCs w:val="20"/>
          <w:lang w:eastAsia="zh-CN"/>
        </w:rPr>
        <w:t xml:space="preserve">DL TCI state </w:t>
      </w:r>
      <w:r>
        <w:rPr>
          <w:rFonts w:eastAsiaTheme="minorEastAsia"/>
          <w:szCs w:val="20"/>
          <w:lang w:eastAsia="zh-CN"/>
        </w:rPr>
        <w:t xml:space="preserve">can be </w:t>
      </w:r>
      <w:r w:rsidRPr="00321438">
        <w:rPr>
          <w:rFonts w:eastAsiaTheme="minorEastAsia"/>
          <w:szCs w:val="20"/>
          <w:lang w:eastAsia="zh-CN"/>
        </w:rPr>
        <w:t>appli</w:t>
      </w:r>
      <w:r>
        <w:rPr>
          <w:rFonts w:eastAsiaTheme="minorEastAsia"/>
          <w:szCs w:val="20"/>
          <w:lang w:eastAsia="zh-CN"/>
        </w:rPr>
        <w:t>ed</w:t>
      </w:r>
      <w:r w:rsidRPr="00321438">
        <w:rPr>
          <w:rFonts w:eastAsiaTheme="minorEastAsia"/>
          <w:szCs w:val="20"/>
          <w:lang w:eastAsia="zh-CN"/>
        </w:rPr>
        <w:t xml:space="preserve"> for DL transmission</w:t>
      </w:r>
      <w:r>
        <w:rPr>
          <w:rFonts w:eastAsiaTheme="minorEastAsia"/>
          <w:szCs w:val="20"/>
          <w:lang w:eastAsia="zh-CN"/>
        </w:rPr>
        <w:t xml:space="preserve"> by following configurations or indications</w:t>
      </w:r>
      <w:r w:rsidR="00B12CB9">
        <w:rPr>
          <w:rFonts w:eastAsiaTheme="minorEastAsia"/>
          <w:szCs w:val="20"/>
          <w:lang w:eastAsia="zh-CN"/>
        </w:rPr>
        <w:t>, for example:</w:t>
      </w:r>
    </w:p>
    <w:p w14:paraId="1651F0A5" w14:textId="77777777" w:rsidR="00C71427" w:rsidRPr="00321438" w:rsidRDefault="00C71427" w:rsidP="005A494D">
      <w:pPr>
        <w:widowControl w:val="0"/>
        <w:numPr>
          <w:ilvl w:val="0"/>
          <w:numId w:val="13"/>
        </w:numPr>
        <w:snapToGrid w:val="0"/>
        <w:spacing w:after="120"/>
        <w:jc w:val="both"/>
        <w:rPr>
          <w:rFonts w:eastAsia="等线"/>
          <w:kern w:val="2"/>
          <w:szCs w:val="22"/>
          <w:lang w:eastAsia="zh-CN"/>
        </w:rPr>
      </w:pPr>
      <w:r w:rsidRPr="00321438">
        <w:rPr>
          <w:rFonts w:eastAsia="等线"/>
          <w:kern w:val="2"/>
          <w:szCs w:val="22"/>
          <w:lang w:eastAsia="zh-CN"/>
        </w:rPr>
        <w:t xml:space="preserve">For PDCCH, </w:t>
      </w:r>
      <w:r w:rsidR="005434C4">
        <w:rPr>
          <w:rFonts w:eastAsiaTheme="minorEastAsia"/>
          <w:szCs w:val="20"/>
        </w:rPr>
        <w:t xml:space="preserve">apply </w:t>
      </w:r>
      <w:r w:rsidR="005434C4" w:rsidRPr="00AF7D4F">
        <w:rPr>
          <w:rFonts w:eastAsiaTheme="minorEastAsia"/>
          <w:szCs w:val="20"/>
          <w:lang w:eastAsia="zh-CN"/>
        </w:rPr>
        <w:t>the first</w:t>
      </w:r>
      <w:r w:rsidR="005434C4">
        <w:rPr>
          <w:rFonts w:eastAsiaTheme="minorEastAsia"/>
          <w:szCs w:val="20"/>
        </w:rPr>
        <w:t xml:space="preserve"> or</w:t>
      </w:r>
      <w:r w:rsidR="005434C4" w:rsidRPr="00AF7D4F">
        <w:rPr>
          <w:rFonts w:eastAsiaTheme="minorEastAsia"/>
          <w:szCs w:val="20"/>
          <w:lang w:eastAsia="zh-CN"/>
        </w:rPr>
        <w:t xml:space="preserve"> the second </w:t>
      </w:r>
      <w:r w:rsidR="005434C4">
        <w:rPr>
          <w:rFonts w:eastAsiaTheme="minorEastAsia"/>
          <w:szCs w:val="20"/>
        </w:rPr>
        <w:t>T</w:t>
      </w:r>
      <w:r w:rsidR="005434C4" w:rsidRPr="009D580E">
        <w:rPr>
          <w:rFonts w:eastAsiaTheme="minorEastAsia"/>
          <w:szCs w:val="20"/>
        </w:rPr>
        <w:t>CI state</w:t>
      </w:r>
      <w:r w:rsidR="005434C4" w:rsidRPr="00AF7D4F">
        <w:rPr>
          <w:rFonts w:eastAsiaTheme="minorEastAsia"/>
          <w:szCs w:val="20"/>
        </w:rPr>
        <w:t xml:space="preserve"> </w:t>
      </w:r>
      <w:r w:rsidR="005434C4" w:rsidRPr="00AF7D4F">
        <w:rPr>
          <w:rFonts w:eastAsiaTheme="minorEastAsia"/>
          <w:szCs w:val="20"/>
          <w:lang w:eastAsia="zh-CN"/>
        </w:rPr>
        <w:t xml:space="preserve">of the </w:t>
      </w:r>
      <w:r w:rsidR="005434C4">
        <w:rPr>
          <w:rFonts w:eastAsiaTheme="minorEastAsia"/>
          <w:szCs w:val="20"/>
        </w:rPr>
        <w:t xml:space="preserve">two </w:t>
      </w:r>
      <w:r w:rsidR="005434C4" w:rsidRPr="00AF7D4F">
        <w:rPr>
          <w:rFonts w:eastAsiaTheme="minorEastAsia"/>
          <w:szCs w:val="20"/>
          <w:lang w:eastAsia="zh-CN"/>
        </w:rPr>
        <w:t xml:space="preserve">indicated </w:t>
      </w:r>
      <w:r w:rsidR="005434C4">
        <w:rPr>
          <w:rFonts w:eastAsiaTheme="minorEastAsia"/>
          <w:szCs w:val="20"/>
        </w:rPr>
        <w:t xml:space="preserve">joint/DL </w:t>
      </w:r>
      <w:r w:rsidR="005434C4" w:rsidRPr="00AF7D4F">
        <w:rPr>
          <w:rFonts w:eastAsiaTheme="minorEastAsia"/>
          <w:szCs w:val="20"/>
          <w:lang w:eastAsia="zh-CN"/>
        </w:rPr>
        <w:t>TCI</w:t>
      </w:r>
      <w:r w:rsidR="00E42983">
        <w:rPr>
          <w:rFonts w:eastAsiaTheme="minorEastAsia"/>
          <w:szCs w:val="20"/>
          <w:lang w:eastAsia="zh-CN"/>
        </w:rPr>
        <w:t xml:space="preserve"> </w:t>
      </w:r>
      <w:r w:rsidR="005434C4" w:rsidRPr="00AF7D4F">
        <w:rPr>
          <w:rFonts w:eastAsiaTheme="minorEastAsia"/>
          <w:szCs w:val="20"/>
          <w:lang w:eastAsia="zh-CN"/>
        </w:rPr>
        <w:t>states</w:t>
      </w:r>
      <w:r w:rsidR="005434C4">
        <w:rPr>
          <w:rFonts w:eastAsiaTheme="minorEastAsia"/>
          <w:szCs w:val="20"/>
        </w:rPr>
        <w:t xml:space="preserve"> according to</w:t>
      </w:r>
      <w:r w:rsidR="005434C4" w:rsidRPr="00D73995">
        <w:rPr>
          <w:rFonts w:eastAsia="等线"/>
          <w:kern w:val="2"/>
          <w:szCs w:val="22"/>
          <w:lang w:eastAsia="zh-CN"/>
        </w:rPr>
        <w:t xml:space="preserve"> </w:t>
      </w:r>
      <w:r w:rsidR="006A2DBA" w:rsidRPr="00321438">
        <w:rPr>
          <w:rFonts w:eastAsia="等线"/>
          <w:i/>
          <w:kern w:val="2"/>
          <w:szCs w:val="22"/>
          <w:lang w:eastAsia="zh-CN"/>
        </w:rPr>
        <w:t>applyIndicatedTCI-State</w:t>
      </w:r>
      <w:r w:rsidR="006A2DBA" w:rsidRPr="00321438">
        <w:rPr>
          <w:rFonts w:eastAsia="等线"/>
          <w:kern w:val="2"/>
          <w:szCs w:val="22"/>
          <w:lang w:eastAsia="zh-CN"/>
        </w:rPr>
        <w:t xml:space="preserve"> configured in </w:t>
      </w:r>
      <w:r w:rsidR="006A2DBA" w:rsidRPr="00321438">
        <w:rPr>
          <w:rFonts w:eastAsia="等线"/>
          <w:i/>
          <w:kern w:val="2"/>
          <w:szCs w:val="22"/>
          <w:lang w:eastAsia="zh-CN"/>
        </w:rPr>
        <w:t>ControlResourceSet</w:t>
      </w:r>
      <w:r w:rsidR="006A2DBA" w:rsidRPr="00321438">
        <w:rPr>
          <w:rFonts w:eastAsia="等线"/>
          <w:kern w:val="2"/>
          <w:szCs w:val="22"/>
          <w:lang w:eastAsia="zh-CN"/>
        </w:rPr>
        <w:t xml:space="preserve"> IE </w:t>
      </w:r>
    </w:p>
    <w:p w14:paraId="6089AC8D" w14:textId="77777777" w:rsidR="00C71427" w:rsidRPr="00321438" w:rsidRDefault="00C71427" w:rsidP="005A494D">
      <w:pPr>
        <w:widowControl w:val="0"/>
        <w:numPr>
          <w:ilvl w:val="0"/>
          <w:numId w:val="13"/>
        </w:numPr>
        <w:snapToGrid w:val="0"/>
        <w:spacing w:after="120"/>
        <w:jc w:val="both"/>
        <w:rPr>
          <w:rFonts w:eastAsia="等线"/>
          <w:kern w:val="2"/>
          <w:szCs w:val="22"/>
          <w:lang w:eastAsia="zh-CN"/>
        </w:rPr>
      </w:pPr>
      <w:r w:rsidRPr="00321438">
        <w:rPr>
          <w:rFonts w:eastAsia="等线"/>
          <w:kern w:val="2"/>
          <w:szCs w:val="22"/>
          <w:lang w:eastAsia="zh-CN"/>
        </w:rPr>
        <w:t>For PDSCH scheduled or activated by DCI format 1_0,</w:t>
      </w:r>
    </w:p>
    <w:p w14:paraId="1CAD896C" w14:textId="77777777" w:rsidR="00C71427" w:rsidRPr="003F7443" w:rsidRDefault="00C71427" w:rsidP="005A494D">
      <w:pPr>
        <w:widowControl w:val="0"/>
        <w:numPr>
          <w:ilvl w:val="1"/>
          <w:numId w:val="17"/>
        </w:numPr>
        <w:snapToGrid w:val="0"/>
        <w:spacing w:after="120"/>
        <w:jc w:val="both"/>
        <w:rPr>
          <w:rFonts w:eastAsiaTheme="minorEastAsia"/>
          <w:kern w:val="2"/>
          <w:szCs w:val="20"/>
          <w:lang w:eastAsia="zh-CN"/>
        </w:rPr>
      </w:pPr>
      <w:r w:rsidRPr="00BB1034">
        <w:rPr>
          <w:rFonts w:eastAsia="等线"/>
          <w:kern w:val="2"/>
          <w:szCs w:val="22"/>
          <w:lang w:eastAsia="zh-CN"/>
        </w:rPr>
        <w:t xml:space="preserve">apply </w:t>
      </w:r>
      <w:r w:rsidRPr="00295A74">
        <w:rPr>
          <w:rFonts w:eastAsiaTheme="minorEastAsia"/>
          <w:kern w:val="2"/>
          <w:szCs w:val="20"/>
        </w:rPr>
        <w:t>the first</w:t>
      </w:r>
      <w:r>
        <w:rPr>
          <w:rFonts w:eastAsiaTheme="minorEastAsia"/>
          <w:szCs w:val="20"/>
        </w:rPr>
        <w:t xml:space="preserve"> or</w:t>
      </w:r>
      <w:r w:rsidRPr="00295A74">
        <w:rPr>
          <w:rFonts w:eastAsiaTheme="minorEastAsia"/>
          <w:kern w:val="2"/>
          <w:szCs w:val="20"/>
        </w:rPr>
        <w:t xml:space="preserve"> the second </w:t>
      </w:r>
      <w:r>
        <w:rPr>
          <w:rFonts w:eastAsiaTheme="minorEastAsia"/>
          <w:szCs w:val="20"/>
        </w:rPr>
        <w:t>T</w:t>
      </w:r>
      <w:r w:rsidRPr="009D580E">
        <w:rPr>
          <w:rFonts w:eastAsiaTheme="minorEastAsia"/>
          <w:szCs w:val="20"/>
        </w:rPr>
        <w:t>CI state</w:t>
      </w:r>
      <w:r w:rsidRPr="00D73995">
        <w:rPr>
          <w:rFonts w:eastAsiaTheme="minorEastAsia"/>
          <w:szCs w:val="20"/>
        </w:rPr>
        <w:t xml:space="preserve"> </w:t>
      </w:r>
      <w:r w:rsidRPr="00295A74">
        <w:rPr>
          <w:rFonts w:eastAsiaTheme="minorEastAsia"/>
          <w:kern w:val="2"/>
          <w:szCs w:val="20"/>
        </w:rPr>
        <w:t xml:space="preserve">of the </w:t>
      </w:r>
      <w:r>
        <w:rPr>
          <w:rFonts w:eastAsiaTheme="minorEastAsia"/>
          <w:szCs w:val="20"/>
        </w:rPr>
        <w:t xml:space="preserve">two </w:t>
      </w:r>
      <w:r w:rsidRPr="00295A74">
        <w:rPr>
          <w:rFonts w:eastAsiaTheme="minorEastAsia"/>
          <w:kern w:val="2"/>
          <w:szCs w:val="20"/>
        </w:rPr>
        <w:t xml:space="preserve">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states</w:t>
      </w:r>
      <w:r w:rsidR="00473B6D">
        <w:rPr>
          <w:rFonts w:eastAsiaTheme="minorEastAsia"/>
          <w:szCs w:val="20"/>
        </w:rPr>
        <w:t xml:space="preserve"> according to </w:t>
      </w:r>
      <w:r w:rsidR="00473B6D" w:rsidRPr="00AF7D4F">
        <w:rPr>
          <w:rFonts w:eastAsiaTheme="minorEastAsia"/>
          <w:i/>
          <w:szCs w:val="20"/>
        </w:rPr>
        <w:t>applyIndicatedTCI-StateDCI-1-0</w:t>
      </w:r>
      <w:r w:rsidR="00473B6D" w:rsidRPr="00AF7D4F">
        <w:rPr>
          <w:rFonts w:eastAsiaTheme="minorEastAsia"/>
          <w:szCs w:val="20"/>
        </w:rPr>
        <w:t xml:space="preserve"> </w:t>
      </w:r>
      <w:r w:rsidR="00473B6D">
        <w:rPr>
          <w:rFonts w:eastAsiaTheme="minorEastAsia"/>
          <w:szCs w:val="20"/>
        </w:rPr>
        <w:t>configured in</w:t>
      </w:r>
      <w:r w:rsidR="005434C4">
        <w:rPr>
          <w:rFonts w:eastAsiaTheme="minorEastAsia"/>
          <w:szCs w:val="20"/>
        </w:rPr>
        <w:t xml:space="preserve"> </w:t>
      </w:r>
      <w:r w:rsidR="005434C4" w:rsidRPr="00295A74">
        <w:rPr>
          <w:rFonts w:eastAsiaTheme="minorEastAsia"/>
          <w:i/>
          <w:kern w:val="2"/>
          <w:szCs w:val="20"/>
          <w:lang w:eastAsia="zh-CN"/>
        </w:rPr>
        <w:t>BWP-DownlinkDedicated</w:t>
      </w:r>
      <w:r w:rsidR="005434C4">
        <w:rPr>
          <w:rFonts w:eastAsiaTheme="minorEastAsia"/>
          <w:szCs w:val="20"/>
        </w:rPr>
        <w:t xml:space="preserve"> </w:t>
      </w:r>
      <w:r w:rsidR="005434C4">
        <w:rPr>
          <w:rFonts w:eastAsiaTheme="minorEastAsia" w:hint="eastAsia"/>
          <w:szCs w:val="20"/>
        </w:rPr>
        <w:t>IE</w:t>
      </w:r>
      <w:r>
        <w:rPr>
          <w:rFonts w:eastAsiaTheme="minorEastAsia"/>
          <w:szCs w:val="20"/>
        </w:rPr>
        <w:t>;</w:t>
      </w:r>
    </w:p>
    <w:p w14:paraId="487DB2CD" w14:textId="77777777" w:rsidR="00C71427" w:rsidRPr="003F7443" w:rsidRDefault="00C71427" w:rsidP="005A494D">
      <w:pPr>
        <w:widowControl w:val="0"/>
        <w:numPr>
          <w:ilvl w:val="1"/>
          <w:numId w:val="17"/>
        </w:numPr>
        <w:snapToGrid w:val="0"/>
        <w:spacing w:after="120"/>
        <w:jc w:val="both"/>
        <w:rPr>
          <w:rFonts w:eastAsiaTheme="minorEastAsia"/>
          <w:kern w:val="2"/>
          <w:szCs w:val="20"/>
          <w:lang w:eastAsia="zh-CN"/>
        </w:rPr>
      </w:pPr>
      <w:r w:rsidRPr="00BB1034">
        <w:rPr>
          <w:rFonts w:eastAsia="等线"/>
          <w:kern w:val="2"/>
          <w:szCs w:val="22"/>
          <w:lang w:eastAsia="zh-CN"/>
        </w:rPr>
        <w:t xml:space="preserve">If the UE is not configured with </w:t>
      </w:r>
      <w:r w:rsidRPr="00295A74">
        <w:rPr>
          <w:rFonts w:eastAsiaTheme="minorEastAsia"/>
          <w:i/>
          <w:kern w:val="2"/>
          <w:szCs w:val="20"/>
        </w:rPr>
        <w:t>applyIndicatedTCI-StateDCI-1-0</w:t>
      </w:r>
      <w:r w:rsidRPr="00295A74">
        <w:rPr>
          <w:rFonts w:eastAsiaTheme="minorEastAsia"/>
          <w:kern w:val="2"/>
          <w:szCs w:val="20"/>
        </w:rPr>
        <w:t xml:space="preserve">, </w:t>
      </w:r>
      <w:r>
        <w:rPr>
          <w:rFonts w:eastAsiaTheme="minorEastAsia"/>
          <w:szCs w:val="20"/>
        </w:rPr>
        <w:t xml:space="preserve">apply </w:t>
      </w:r>
      <w:r w:rsidRPr="00295A74">
        <w:rPr>
          <w:rFonts w:eastAsiaTheme="minorEastAsia"/>
          <w:kern w:val="2"/>
          <w:szCs w:val="20"/>
        </w:rPr>
        <w:t xml:space="preserve">the first 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w:t>
      </w:r>
      <w:r>
        <w:rPr>
          <w:rFonts w:eastAsiaTheme="minorEastAsia"/>
          <w:szCs w:val="20"/>
        </w:rPr>
        <w:t>.</w:t>
      </w:r>
    </w:p>
    <w:p w14:paraId="19412FA7" w14:textId="77777777" w:rsidR="00C71427" w:rsidRPr="00AF7D4F" w:rsidRDefault="00C71427" w:rsidP="005A494D">
      <w:pPr>
        <w:widowControl w:val="0"/>
        <w:numPr>
          <w:ilvl w:val="0"/>
          <w:numId w:val="13"/>
        </w:numPr>
        <w:snapToGrid w:val="0"/>
        <w:spacing w:after="120"/>
        <w:jc w:val="both"/>
        <w:rPr>
          <w:rFonts w:eastAsia="等线"/>
          <w:kern w:val="2"/>
          <w:szCs w:val="22"/>
          <w:lang w:eastAsia="zh-CN"/>
        </w:rPr>
      </w:pPr>
      <w:r w:rsidRPr="00AF7D4F">
        <w:rPr>
          <w:rFonts w:eastAsia="等线"/>
          <w:kern w:val="2"/>
          <w:szCs w:val="22"/>
          <w:lang w:eastAsia="zh-CN"/>
        </w:rPr>
        <w:t>For PDSCH scheduled or activated by DCI format 1_</w:t>
      </w:r>
      <w:r>
        <w:rPr>
          <w:rFonts w:eastAsia="等线"/>
          <w:kern w:val="2"/>
          <w:szCs w:val="22"/>
          <w:lang w:eastAsia="zh-CN"/>
        </w:rPr>
        <w:t>1/1_2</w:t>
      </w:r>
      <w:r w:rsidRPr="00AF7D4F">
        <w:rPr>
          <w:rFonts w:eastAsia="等线"/>
          <w:kern w:val="2"/>
          <w:szCs w:val="22"/>
          <w:lang w:eastAsia="zh-CN"/>
        </w:rPr>
        <w:t>,</w:t>
      </w:r>
    </w:p>
    <w:p w14:paraId="74CDD096" w14:textId="77777777" w:rsidR="006A2DBA" w:rsidRPr="003F7443" w:rsidRDefault="00C71427" w:rsidP="005A494D">
      <w:pPr>
        <w:widowControl w:val="0"/>
        <w:numPr>
          <w:ilvl w:val="1"/>
          <w:numId w:val="17"/>
        </w:numPr>
        <w:snapToGrid w:val="0"/>
        <w:spacing w:after="120"/>
        <w:jc w:val="both"/>
        <w:rPr>
          <w:rFonts w:eastAsiaTheme="minorEastAsia"/>
          <w:kern w:val="2"/>
          <w:szCs w:val="20"/>
          <w:lang w:eastAsia="zh-CN"/>
        </w:rPr>
      </w:pPr>
      <w:r w:rsidRPr="00BB1034">
        <w:rPr>
          <w:rFonts w:eastAsia="等线"/>
          <w:kern w:val="2"/>
          <w:szCs w:val="22"/>
          <w:lang w:eastAsia="zh-CN"/>
        </w:rPr>
        <w:lastRenderedPageBreak/>
        <w:t xml:space="preserve">When the UE is configured with </w:t>
      </w:r>
      <w:r w:rsidRPr="00295A74">
        <w:rPr>
          <w:rFonts w:eastAsiaTheme="minorEastAsia"/>
          <w:i/>
          <w:kern w:val="2"/>
          <w:szCs w:val="20"/>
        </w:rPr>
        <w:t>tciSelection-PresentInDCI</w:t>
      </w:r>
      <w:r>
        <w:rPr>
          <w:rFonts w:eastAsiaTheme="minorEastAsia"/>
          <w:szCs w:val="20"/>
        </w:rPr>
        <w:t>,</w:t>
      </w:r>
      <w:r w:rsidRPr="00295A74">
        <w:rPr>
          <w:rFonts w:eastAsiaTheme="minorEastAsia"/>
          <w:kern w:val="2"/>
          <w:szCs w:val="20"/>
        </w:rPr>
        <w:t xml:space="preserve"> </w:t>
      </w:r>
      <w:r>
        <w:rPr>
          <w:rFonts w:eastAsiaTheme="minorEastAsia"/>
          <w:szCs w:val="20"/>
        </w:rPr>
        <w:t>apply the first or the second T</w:t>
      </w:r>
      <w:r w:rsidRPr="009D580E">
        <w:rPr>
          <w:rFonts w:eastAsiaTheme="minorEastAsia"/>
          <w:szCs w:val="20"/>
        </w:rPr>
        <w:t xml:space="preserve">CI state </w:t>
      </w:r>
      <w:r>
        <w:rPr>
          <w:rFonts w:eastAsiaTheme="minorEastAsia" w:hint="eastAsia"/>
          <w:szCs w:val="20"/>
        </w:rPr>
        <w:t>of</w:t>
      </w:r>
      <w:r>
        <w:rPr>
          <w:rFonts w:eastAsiaTheme="minorEastAsia"/>
          <w:szCs w:val="20"/>
        </w:rPr>
        <w:t xml:space="preserve"> the </w:t>
      </w:r>
      <w:r w:rsidRPr="009D580E">
        <w:rPr>
          <w:rFonts w:eastAsiaTheme="minorEastAsia"/>
          <w:szCs w:val="20"/>
        </w:rPr>
        <w:t>two indicated joint/DL TCI states</w:t>
      </w:r>
      <w:r>
        <w:rPr>
          <w:rFonts w:eastAsiaTheme="minorEastAsia"/>
          <w:szCs w:val="20"/>
        </w:rPr>
        <w:t xml:space="preserve"> according to</w:t>
      </w:r>
      <w:r w:rsidR="00C63851" w:rsidRPr="00295A74">
        <w:rPr>
          <w:rFonts w:eastAsiaTheme="minorEastAsia"/>
          <w:kern w:val="2"/>
          <w:szCs w:val="20"/>
          <w:lang w:eastAsia="zh-CN"/>
        </w:rPr>
        <w:t xml:space="preserve"> </w:t>
      </w:r>
      <w:r>
        <w:rPr>
          <w:rFonts w:eastAsiaTheme="minorEastAsia"/>
          <w:szCs w:val="20"/>
        </w:rPr>
        <w:t>the indication of</w:t>
      </w:r>
      <w:r w:rsidR="00473B6D">
        <w:rPr>
          <w:rFonts w:eastAsiaTheme="minorEastAsia"/>
          <w:szCs w:val="20"/>
        </w:rPr>
        <w:t xml:space="preserve"> </w:t>
      </w:r>
      <w:r w:rsidR="00C63851" w:rsidRPr="00295A74">
        <w:rPr>
          <w:rFonts w:eastAsiaTheme="minorEastAsia"/>
          <w:kern w:val="2"/>
          <w:szCs w:val="20"/>
          <w:lang w:eastAsia="zh-CN"/>
        </w:rPr>
        <w:t>TCI selection field in DCI</w:t>
      </w:r>
      <w:r w:rsidR="006A2DBA" w:rsidRPr="00295A74">
        <w:rPr>
          <w:rFonts w:eastAsiaTheme="minorEastAsia"/>
          <w:kern w:val="2"/>
          <w:szCs w:val="20"/>
        </w:rPr>
        <w:t xml:space="preserve"> format 1_1/1_</w:t>
      </w:r>
      <w:r w:rsidR="00BA51F6">
        <w:rPr>
          <w:rFonts w:eastAsiaTheme="minorEastAsia"/>
          <w:szCs w:val="20"/>
        </w:rPr>
        <w:t>2</w:t>
      </w:r>
      <w:r>
        <w:rPr>
          <w:rFonts w:eastAsiaTheme="minorEastAsia"/>
          <w:szCs w:val="20"/>
        </w:rPr>
        <w:t>;</w:t>
      </w:r>
    </w:p>
    <w:p w14:paraId="16C8102B" w14:textId="77777777" w:rsidR="00C71427" w:rsidRDefault="00C71427" w:rsidP="005A494D">
      <w:pPr>
        <w:widowControl w:val="0"/>
        <w:numPr>
          <w:ilvl w:val="1"/>
          <w:numId w:val="17"/>
        </w:numPr>
        <w:snapToGrid w:val="0"/>
        <w:spacing w:after="120"/>
        <w:jc w:val="both"/>
        <w:rPr>
          <w:rFonts w:eastAsiaTheme="minorEastAsia"/>
          <w:szCs w:val="20"/>
        </w:rPr>
      </w:pPr>
      <w:r w:rsidRPr="00BB1034">
        <w:rPr>
          <w:rFonts w:eastAsia="等线"/>
          <w:kern w:val="2"/>
          <w:szCs w:val="22"/>
          <w:lang w:eastAsia="zh-CN"/>
        </w:rPr>
        <w:t xml:space="preserve">If the UE is not </w:t>
      </w:r>
      <w:r w:rsidRPr="00295A74">
        <w:rPr>
          <w:rFonts w:eastAsiaTheme="minorEastAsia"/>
          <w:szCs w:val="20"/>
        </w:rPr>
        <w:t xml:space="preserve">configured with </w:t>
      </w:r>
      <w:r w:rsidRPr="00295A74">
        <w:rPr>
          <w:rFonts w:eastAsiaTheme="minorEastAsia"/>
          <w:i/>
          <w:szCs w:val="20"/>
        </w:rPr>
        <w:t>tciSelection-PresentInDCI</w:t>
      </w:r>
      <w:r>
        <w:rPr>
          <w:rFonts w:eastAsiaTheme="minorEastAsia"/>
          <w:szCs w:val="20"/>
        </w:rPr>
        <w:t>,</w:t>
      </w:r>
      <w:r w:rsidR="001513EA">
        <w:rPr>
          <w:rFonts w:eastAsiaTheme="minorEastAsia"/>
          <w:szCs w:val="20"/>
        </w:rPr>
        <w:t xml:space="preserve"> </w:t>
      </w:r>
      <w:r>
        <w:rPr>
          <w:rFonts w:eastAsiaTheme="minorEastAsia"/>
          <w:szCs w:val="20"/>
        </w:rPr>
        <w:t xml:space="preserve">apply </w:t>
      </w:r>
      <w:r w:rsidRPr="00295A74">
        <w:rPr>
          <w:rFonts w:eastAsiaTheme="minorEastAsia"/>
          <w:szCs w:val="20"/>
        </w:rPr>
        <w:t xml:space="preserve">both indicated </w:t>
      </w:r>
      <w:r>
        <w:rPr>
          <w:rFonts w:eastAsiaTheme="minorEastAsia"/>
          <w:szCs w:val="20"/>
        </w:rPr>
        <w:t xml:space="preserve">joint/DL </w:t>
      </w:r>
      <w:r w:rsidRPr="00295A74">
        <w:rPr>
          <w:rFonts w:eastAsiaTheme="minorEastAsia"/>
          <w:szCs w:val="20"/>
        </w:rPr>
        <w:t>TCI</w:t>
      </w:r>
      <w:r w:rsidR="00E42983">
        <w:rPr>
          <w:rFonts w:eastAsiaTheme="minorEastAsia"/>
          <w:szCs w:val="20"/>
        </w:rPr>
        <w:t xml:space="preserve"> s</w:t>
      </w:r>
      <w:r w:rsidRPr="00295A74">
        <w:rPr>
          <w:rFonts w:eastAsiaTheme="minorEastAsia"/>
          <w:szCs w:val="20"/>
        </w:rPr>
        <w:t>tates</w:t>
      </w:r>
      <w:r w:rsidR="00BA51F6">
        <w:rPr>
          <w:rFonts w:eastAsiaTheme="minorEastAsia"/>
          <w:szCs w:val="20"/>
        </w:rPr>
        <w:t>;</w:t>
      </w:r>
    </w:p>
    <w:p w14:paraId="1420F6E6" w14:textId="77777777" w:rsidR="00BA51F6" w:rsidRPr="003F7443" w:rsidRDefault="00BA51F6" w:rsidP="005A494D">
      <w:pPr>
        <w:widowControl w:val="0"/>
        <w:numPr>
          <w:ilvl w:val="1"/>
          <w:numId w:val="17"/>
        </w:numPr>
        <w:snapToGrid w:val="0"/>
        <w:spacing w:after="120"/>
        <w:jc w:val="both"/>
        <w:rPr>
          <w:rFonts w:eastAsiaTheme="minorEastAsia"/>
          <w:kern w:val="2"/>
          <w:szCs w:val="20"/>
          <w:lang w:eastAsia="zh-CN"/>
        </w:rPr>
      </w:pPr>
      <w:r w:rsidRPr="00BB1034">
        <w:rPr>
          <w:rFonts w:eastAsia="等线"/>
          <w:kern w:val="2"/>
          <w:szCs w:val="22"/>
          <w:lang w:eastAsia="zh-CN"/>
        </w:rPr>
        <w:t>Note that s</w:t>
      </w:r>
      <w:r w:rsidRPr="00BA51F6">
        <w:rPr>
          <w:rFonts w:eastAsiaTheme="minorEastAsia"/>
          <w:szCs w:val="20"/>
        </w:rPr>
        <w:t>upport of DCI format 1_1 and if supported 1_2 configured with TCI selection field</w:t>
      </w:r>
      <w:r>
        <w:rPr>
          <w:rFonts w:eastAsiaTheme="minorEastAsia"/>
          <w:szCs w:val="20"/>
        </w:rPr>
        <w:t xml:space="preserve"> is o</w:t>
      </w:r>
      <w:r w:rsidRPr="00BA51F6">
        <w:rPr>
          <w:rFonts w:eastAsiaTheme="minorEastAsia"/>
          <w:szCs w:val="20"/>
        </w:rPr>
        <w:t xml:space="preserve">ptional with capability </w:t>
      </w:r>
      <w:r>
        <w:rPr>
          <w:rFonts w:eastAsiaTheme="minorEastAsia"/>
          <w:szCs w:val="20"/>
        </w:rPr>
        <w:t>signaling.</w:t>
      </w:r>
    </w:p>
    <w:p w14:paraId="4FAC8EA6" w14:textId="77777777"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The drawbacks of </w:t>
      </w:r>
      <w:r>
        <w:rPr>
          <w:rFonts w:eastAsiaTheme="minorEastAsia"/>
          <w:szCs w:val="20"/>
          <w:lang w:eastAsia="zh-CN"/>
        </w:rPr>
        <w:t xml:space="preserve">directly </w:t>
      </w:r>
      <w:r w:rsidRPr="00321438">
        <w:rPr>
          <w:rFonts w:eastAsiaTheme="minorEastAsia"/>
          <w:szCs w:val="20"/>
          <w:lang w:eastAsia="zh-CN"/>
        </w:rPr>
        <w:t xml:space="preserve">reusing Rel-18 </w:t>
      </w:r>
      <w:r w:rsidRPr="0000720A">
        <w:rPr>
          <w:rFonts w:eastAsiaTheme="minorEastAsia"/>
          <w:szCs w:val="20"/>
          <w:lang w:eastAsia="zh-CN"/>
        </w:rPr>
        <w:t>Unified TCI States Activation/Deactivation MAC CE</w:t>
      </w:r>
      <w:r>
        <w:rPr>
          <w:rFonts w:eastAsiaTheme="minorEastAsia"/>
          <w:szCs w:val="20"/>
          <w:lang w:eastAsia="zh-CN"/>
        </w:rPr>
        <w:t xml:space="preserve"> without any revision</w:t>
      </w:r>
      <w:r w:rsidRPr="00321438">
        <w:rPr>
          <w:rFonts w:eastAsiaTheme="minorEastAsia"/>
          <w:szCs w:val="20"/>
          <w:lang w:eastAsia="zh-CN"/>
        </w:rPr>
        <w:t xml:space="preserve"> for Rel-19 </w:t>
      </w:r>
      <w:r w:rsidRPr="0062641D">
        <w:rPr>
          <w:rFonts w:eastAsiaTheme="minorEastAsia"/>
          <w:szCs w:val="20"/>
          <w:lang w:eastAsia="zh-CN"/>
        </w:rPr>
        <w:t xml:space="preserve">asymmetric DL sTRP/UL </w:t>
      </w:r>
      <w:r>
        <w:rPr>
          <w:rFonts w:eastAsiaTheme="minorEastAsia"/>
          <w:szCs w:val="20"/>
          <w:lang w:eastAsia="zh-CN"/>
        </w:rPr>
        <w:t>m</w:t>
      </w:r>
      <w:r w:rsidRPr="0062641D">
        <w:rPr>
          <w:rFonts w:eastAsiaTheme="minorEastAsia"/>
          <w:szCs w:val="20"/>
          <w:lang w:eastAsia="zh-CN"/>
        </w:rPr>
        <w:t xml:space="preserve">TRP </w:t>
      </w:r>
      <w:r w:rsidRPr="006C3EB3">
        <w:rPr>
          <w:rFonts w:eastAsiaTheme="minorEastAsia"/>
          <w:szCs w:val="20"/>
          <w:lang w:eastAsia="zh-CN"/>
        </w:rPr>
        <w:t>deployment</w:t>
      </w:r>
      <w:r>
        <w:rPr>
          <w:rFonts w:eastAsiaTheme="minorEastAsia"/>
          <w:szCs w:val="20"/>
          <w:lang w:eastAsia="zh-CN"/>
        </w:rPr>
        <w:t xml:space="preserve"> scenario are:</w:t>
      </w:r>
    </w:p>
    <w:p w14:paraId="29E95FE1" w14:textId="77777777" w:rsidR="00A724F1" w:rsidRDefault="00A724F1" w:rsidP="005A494D">
      <w:pPr>
        <w:widowControl w:val="0"/>
        <w:numPr>
          <w:ilvl w:val="0"/>
          <w:numId w:val="13"/>
        </w:numPr>
        <w:snapToGrid w:val="0"/>
        <w:spacing w:after="120"/>
        <w:jc w:val="both"/>
        <w:rPr>
          <w:rFonts w:eastAsia="等线"/>
          <w:kern w:val="2"/>
          <w:szCs w:val="22"/>
          <w:lang w:eastAsia="zh-CN"/>
        </w:rPr>
      </w:pPr>
      <w:r>
        <w:rPr>
          <w:rFonts w:eastAsia="等线"/>
          <w:kern w:val="2"/>
          <w:szCs w:val="22"/>
          <w:lang w:eastAsia="zh-CN"/>
        </w:rPr>
        <w:t xml:space="preserve">Additional signaling is needed to distinguish between Rel-18 sDCI based mTRP and Rel-19 </w:t>
      </w:r>
      <w:r w:rsidRPr="00E879C1">
        <w:rPr>
          <w:rFonts w:eastAsia="等线"/>
          <w:kern w:val="2"/>
          <w:szCs w:val="22"/>
          <w:lang w:eastAsia="zh-CN"/>
        </w:rPr>
        <w:t>asymmetric DL sTRP/UL mTRP</w:t>
      </w:r>
    </w:p>
    <w:p w14:paraId="791011F4" w14:textId="77777777" w:rsidR="00A724F1" w:rsidRPr="00BB1034" w:rsidRDefault="00A724F1" w:rsidP="005A494D">
      <w:pPr>
        <w:widowControl w:val="0"/>
        <w:numPr>
          <w:ilvl w:val="0"/>
          <w:numId w:val="13"/>
        </w:numPr>
        <w:snapToGrid w:val="0"/>
        <w:spacing w:after="120"/>
        <w:jc w:val="both"/>
        <w:rPr>
          <w:rFonts w:eastAsia="等线"/>
          <w:kern w:val="2"/>
          <w:szCs w:val="22"/>
          <w:lang w:eastAsia="zh-CN"/>
        </w:rPr>
      </w:pPr>
      <w:r w:rsidRPr="00BB1034">
        <w:rPr>
          <w:rFonts w:eastAsia="等线"/>
          <w:kern w:val="2"/>
          <w:szCs w:val="22"/>
          <w:lang w:eastAsia="zh-CN"/>
        </w:rPr>
        <w:t xml:space="preserve">For joint TCI state mode, </w:t>
      </w:r>
      <w:r>
        <w:rPr>
          <w:rFonts w:eastAsia="等线"/>
          <w:kern w:val="2"/>
          <w:szCs w:val="22"/>
          <w:lang w:eastAsia="zh-CN"/>
        </w:rPr>
        <w:t>i</w:t>
      </w:r>
      <w:r w:rsidRPr="00BB1034">
        <w:rPr>
          <w:rFonts w:eastAsia="等线"/>
          <w:kern w:val="2"/>
          <w:szCs w:val="22"/>
          <w:lang w:eastAsia="zh-CN"/>
        </w:rPr>
        <w:t>ndicating two same joint TCI states does not work because same joint TCI states have to be applied to UL transmissions for different TRPs.</w:t>
      </w:r>
    </w:p>
    <w:p w14:paraId="788DA7F6" w14:textId="77777777" w:rsidR="00A724F1" w:rsidRPr="00BB1034" w:rsidRDefault="00A724F1" w:rsidP="005A494D">
      <w:pPr>
        <w:widowControl w:val="0"/>
        <w:numPr>
          <w:ilvl w:val="0"/>
          <w:numId w:val="13"/>
        </w:numPr>
        <w:snapToGrid w:val="0"/>
        <w:spacing w:after="120"/>
        <w:jc w:val="both"/>
        <w:rPr>
          <w:rFonts w:eastAsia="等线"/>
          <w:kern w:val="2"/>
          <w:szCs w:val="22"/>
          <w:lang w:eastAsia="zh-CN"/>
        </w:rPr>
      </w:pPr>
      <w:r w:rsidRPr="00BB1034">
        <w:rPr>
          <w:rFonts w:eastAsia="等线"/>
          <w:kern w:val="2"/>
          <w:szCs w:val="22"/>
          <w:lang w:eastAsia="zh-CN"/>
        </w:rPr>
        <w:t xml:space="preserve">For </w:t>
      </w:r>
      <w:r>
        <w:rPr>
          <w:rFonts w:eastAsia="等线"/>
          <w:kern w:val="2"/>
          <w:szCs w:val="22"/>
          <w:lang w:eastAsia="zh-CN"/>
        </w:rPr>
        <w:t xml:space="preserve">both </w:t>
      </w:r>
      <w:r w:rsidRPr="00BB1034">
        <w:rPr>
          <w:rFonts w:eastAsia="等线"/>
          <w:kern w:val="2"/>
          <w:szCs w:val="22"/>
          <w:lang w:eastAsia="zh-CN"/>
        </w:rPr>
        <w:t>joint TCI state mode</w:t>
      </w:r>
      <w:r>
        <w:rPr>
          <w:rFonts w:eastAsia="等线"/>
          <w:kern w:val="2"/>
          <w:szCs w:val="22"/>
          <w:lang w:eastAsia="zh-CN"/>
        </w:rPr>
        <w:t xml:space="preserve"> and separate TCI state mode</w:t>
      </w:r>
      <w:r w:rsidRPr="00BB1034">
        <w:rPr>
          <w:rFonts w:eastAsia="等线"/>
          <w:kern w:val="2"/>
          <w:szCs w:val="22"/>
          <w:lang w:eastAsia="zh-CN"/>
        </w:rPr>
        <w:t>,</w:t>
      </w:r>
      <w:r>
        <w:rPr>
          <w:rFonts w:eastAsia="等线"/>
          <w:kern w:val="2"/>
          <w:szCs w:val="22"/>
          <w:lang w:eastAsia="zh-CN"/>
        </w:rPr>
        <w:t xml:space="preserve"> i</w:t>
      </w:r>
      <w:r w:rsidRPr="00BB1034">
        <w:rPr>
          <w:rFonts w:eastAsia="等线"/>
          <w:kern w:val="2"/>
          <w:szCs w:val="22"/>
          <w:lang w:eastAsia="zh-CN"/>
        </w:rPr>
        <w:t>ndicating two different joint</w:t>
      </w:r>
      <w:r>
        <w:rPr>
          <w:rFonts w:eastAsia="等线"/>
          <w:kern w:val="2"/>
          <w:szCs w:val="22"/>
          <w:lang w:eastAsia="zh-CN"/>
        </w:rPr>
        <w:t>/DL</w:t>
      </w:r>
      <w:r w:rsidRPr="00BB1034">
        <w:rPr>
          <w:rFonts w:eastAsia="等线"/>
          <w:kern w:val="2"/>
          <w:szCs w:val="22"/>
          <w:lang w:eastAsia="zh-CN"/>
        </w:rPr>
        <w:t xml:space="preserve"> TCI states,</w:t>
      </w:r>
    </w:p>
    <w:p w14:paraId="6D717EFA" w14:textId="77777777" w:rsidR="00A724F1" w:rsidRPr="00BB1034" w:rsidRDefault="00A724F1" w:rsidP="005A494D">
      <w:pPr>
        <w:widowControl w:val="0"/>
        <w:numPr>
          <w:ilvl w:val="1"/>
          <w:numId w:val="17"/>
        </w:numPr>
        <w:snapToGrid w:val="0"/>
        <w:spacing w:after="120"/>
        <w:jc w:val="both"/>
        <w:rPr>
          <w:rFonts w:eastAsia="等线"/>
          <w:kern w:val="2"/>
          <w:szCs w:val="22"/>
          <w:lang w:eastAsia="zh-CN"/>
        </w:rPr>
      </w:pPr>
      <w:r w:rsidRPr="00BB1034">
        <w:rPr>
          <w:rFonts w:eastAsia="等线"/>
          <w:kern w:val="2"/>
          <w:szCs w:val="22"/>
          <w:lang w:eastAsia="zh-CN"/>
        </w:rPr>
        <w:t xml:space="preserve">Does not work for </w:t>
      </w:r>
      <w:r>
        <w:rPr>
          <w:rFonts w:eastAsia="等线"/>
          <w:kern w:val="2"/>
          <w:szCs w:val="22"/>
          <w:lang w:eastAsia="zh-CN"/>
        </w:rPr>
        <w:t>one or multiple</w:t>
      </w:r>
      <w:r w:rsidRPr="00BB1034">
        <w:rPr>
          <w:rFonts w:eastAsia="等线"/>
          <w:kern w:val="2"/>
          <w:szCs w:val="22"/>
          <w:lang w:eastAsia="zh-CN"/>
        </w:rPr>
        <w:t xml:space="preserve"> PDSCH reception scheduled/activated by DCI format 1_1/1_2 without TCI selection field, e.g., when the UE does not support the capability of TCI selection field, because both different indicated joint TCI states should be applied for the PDSCH.</w:t>
      </w:r>
    </w:p>
    <w:p w14:paraId="36212B57" w14:textId="6FF20EDA" w:rsidR="00A724F1" w:rsidRPr="003216CA" w:rsidRDefault="00A724F1" w:rsidP="005A494D">
      <w:pPr>
        <w:widowControl w:val="0"/>
        <w:numPr>
          <w:ilvl w:val="1"/>
          <w:numId w:val="17"/>
        </w:numPr>
        <w:snapToGrid w:val="0"/>
        <w:spacing w:after="120"/>
        <w:jc w:val="both"/>
        <w:rPr>
          <w:rFonts w:eastAsia="等线"/>
        </w:rPr>
      </w:pPr>
      <w:r w:rsidRPr="00BB1034">
        <w:rPr>
          <w:rFonts w:eastAsia="等线"/>
        </w:rPr>
        <w:t xml:space="preserve">TCI selection field in DCI format 1_1/1_2 is a must and </w:t>
      </w:r>
      <w:r w:rsidR="003216CA">
        <w:rPr>
          <w:rFonts w:eastAsia="等线"/>
        </w:rPr>
        <w:t>which is redundant</w:t>
      </w:r>
      <w:r w:rsidRPr="00BB1034">
        <w:rPr>
          <w:rFonts w:eastAsia="等线"/>
        </w:rPr>
        <w:t xml:space="preserve"> even if the UE supports the capability of TCI selection field</w:t>
      </w:r>
      <w:r w:rsidR="003216CA">
        <w:rPr>
          <w:rFonts w:eastAsia="等线"/>
        </w:rPr>
        <w:t xml:space="preserve"> since there is only one indicated DL TCI state</w:t>
      </w:r>
      <w:r w:rsidRPr="00BB1034">
        <w:rPr>
          <w:rFonts w:eastAsia="等线"/>
        </w:rPr>
        <w:t>.</w:t>
      </w:r>
    </w:p>
    <w:p w14:paraId="31887F73" w14:textId="77777777" w:rsidR="00A724F1" w:rsidRPr="00BB1034" w:rsidRDefault="00A724F1" w:rsidP="005A494D">
      <w:pPr>
        <w:widowControl w:val="0"/>
        <w:numPr>
          <w:ilvl w:val="0"/>
          <w:numId w:val="13"/>
        </w:numPr>
        <w:snapToGrid w:val="0"/>
        <w:spacing w:after="120"/>
        <w:jc w:val="both"/>
        <w:rPr>
          <w:rFonts w:eastAsia="等线"/>
          <w:kern w:val="2"/>
          <w:szCs w:val="22"/>
          <w:lang w:eastAsia="zh-CN"/>
        </w:rPr>
      </w:pPr>
      <w:r w:rsidRPr="00BB1034">
        <w:rPr>
          <w:rFonts w:eastAsia="等线"/>
          <w:kern w:val="2"/>
          <w:szCs w:val="22"/>
          <w:lang w:eastAsia="zh-CN"/>
        </w:rPr>
        <w:t xml:space="preserve">For separate TCI state mode, </w:t>
      </w:r>
      <w:r>
        <w:rPr>
          <w:rFonts w:eastAsia="等线"/>
          <w:kern w:val="2"/>
          <w:szCs w:val="22"/>
          <w:lang w:eastAsia="zh-CN"/>
        </w:rPr>
        <w:t>i</w:t>
      </w:r>
      <w:r w:rsidRPr="00BB1034">
        <w:rPr>
          <w:rFonts w:eastAsia="等线"/>
          <w:kern w:val="2"/>
          <w:szCs w:val="22"/>
          <w:lang w:eastAsia="zh-CN"/>
        </w:rPr>
        <w:t>ndicating two same</w:t>
      </w:r>
      <w:r>
        <w:rPr>
          <w:rFonts w:eastAsia="等线"/>
          <w:kern w:val="2"/>
          <w:szCs w:val="22"/>
          <w:lang w:eastAsia="zh-CN"/>
        </w:rPr>
        <w:t xml:space="preserve"> </w:t>
      </w:r>
      <w:r w:rsidRPr="00BB1034">
        <w:rPr>
          <w:rFonts w:eastAsia="等线"/>
          <w:kern w:val="2"/>
          <w:szCs w:val="22"/>
          <w:lang w:eastAsia="zh-CN"/>
        </w:rPr>
        <w:t xml:space="preserve">DL TCI states </w:t>
      </w:r>
      <w:r>
        <w:rPr>
          <w:rFonts w:eastAsia="等线"/>
          <w:kern w:val="2"/>
          <w:szCs w:val="22"/>
          <w:lang w:eastAsia="zh-CN"/>
        </w:rPr>
        <w:t>leads to</w:t>
      </w:r>
      <w:r w:rsidRPr="00BB1034">
        <w:rPr>
          <w:rFonts w:eastAsia="等线"/>
          <w:kern w:val="2"/>
          <w:szCs w:val="22"/>
          <w:lang w:eastAsia="zh-CN"/>
        </w:rPr>
        <w:t xml:space="preserve"> some </w:t>
      </w:r>
      <w:r>
        <w:rPr>
          <w:rFonts w:eastAsia="等线"/>
          <w:kern w:val="2"/>
          <w:szCs w:val="22"/>
          <w:lang w:eastAsia="zh-CN"/>
        </w:rPr>
        <w:t>restricted</w:t>
      </w:r>
      <w:r w:rsidRPr="00BB1034">
        <w:rPr>
          <w:rFonts w:eastAsia="等线"/>
          <w:kern w:val="2"/>
          <w:szCs w:val="22"/>
          <w:lang w:eastAsia="zh-CN"/>
        </w:rPr>
        <w:t xml:space="preserve"> or even undefined DL transmission schemes for UEs not supporting the capability of TCI selection field</w:t>
      </w:r>
      <w:r>
        <w:rPr>
          <w:rFonts w:eastAsia="等线"/>
          <w:kern w:val="2"/>
          <w:szCs w:val="22"/>
          <w:lang w:eastAsia="zh-CN"/>
        </w:rPr>
        <w:t>, e.g.,</w:t>
      </w:r>
    </w:p>
    <w:p w14:paraId="5C8E2642" w14:textId="77777777" w:rsidR="00A724F1" w:rsidRPr="00BB1034" w:rsidRDefault="00A724F1" w:rsidP="005A494D">
      <w:pPr>
        <w:widowControl w:val="0"/>
        <w:numPr>
          <w:ilvl w:val="1"/>
          <w:numId w:val="17"/>
        </w:numPr>
        <w:snapToGrid w:val="0"/>
        <w:spacing w:after="120"/>
        <w:jc w:val="both"/>
        <w:rPr>
          <w:rFonts w:eastAsia="等线"/>
          <w:kern w:val="2"/>
          <w:szCs w:val="22"/>
          <w:lang w:eastAsia="zh-CN"/>
        </w:rPr>
      </w:pPr>
      <w:r w:rsidRPr="00BB1034">
        <w:rPr>
          <w:rFonts w:eastAsia="等线"/>
          <w:kern w:val="2"/>
          <w:szCs w:val="22"/>
          <w:lang w:eastAsia="zh-CN"/>
        </w:rPr>
        <w:t xml:space="preserve">When two DL TCI states are indicated and DMRS ports within two CDM groups are indicated in the DCI, which </w:t>
      </w:r>
      <w:r>
        <w:rPr>
          <w:rFonts w:eastAsia="等线"/>
          <w:kern w:val="2"/>
          <w:szCs w:val="22"/>
          <w:lang w:eastAsia="zh-CN"/>
        </w:rPr>
        <w:t>is</w:t>
      </w:r>
      <w:r w:rsidRPr="00BB1034">
        <w:rPr>
          <w:rFonts w:eastAsia="等线"/>
          <w:kern w:val="2"/>
          <w:szCs w:val="22"/>
          <w:lang w:eastAsia="zh-CN"/>
        </w:rPr>
        <w:t xml:space="preserve"> the SDM scheme </w:t>
      </w:r>
      <w:r>
        <w:rPr>
          <w:rFonts w:eastAsia="等线"/>
          <w:kern w:val="2"/>
          <w:szCs w:val="22"/>
          <w:lang w:eastAsia="zh-CN"/>
        </w:rPr>
        <w:t>of</w:t>
      </w:r>
      <w:r w:rsidRPr="00BB1034">
        <w:rPr>
          <w:rFonts w:eastAsia="等线"/>
          <w:kern w:val="2"/>
          <w:szCs w:val="22"/>
          <w:lang w:eastAsia="zh-CN"/>
        </w:rPr>
        <w:t xml:space="preserve"> Rel-16 sDCI-based mTRP, only single CW can be scheduled with transmission layers limited to one of 1+1, 1+2, 2+1, 2+2; in addition, DMRS ports within two CDM groups occupy more REs compared to DMRS ports within one CDM group; what’s more, according to RAN1 spec, PDSCH repetition is not allowed.</w:t>
      </w:r>
    </w:p>
    <w:p w14:paraId="545E96C1" w14:textId="77777777" w:rsidR="00A724F1" w:rsidRPr="00BB1034" w:rsidRDefault="00A724F1" w:rsidP="005A494D">
      <w:pPr>
        <w:widowControl w:val="0"/>
        <w:numPr>
          <w:ilvl w:val="1"/>
          <w:numId w:val="17"/>
        </w:numPr>
        <w:snapToGrid w:val="0"/>
        <w:spacing w:after="120"/>
        <w:jc w:val="both"/>
        <w:rPr>
          <w:rFonts w:eastAsia="等线"/>
          <w:kern w:val="2"/>
          <w:szCs w:val="22"/>
          <w:lang w:eastAsia="zh-CN"/>
        </w:rPr>
      </w:pPr>
      <w:r w:rsidRPr="00BB1034">
        <w:rPr>
          <w:rFonts w:eastAsia="等线"/>
          <w:kern w:val="2"/>
          <w:szCs w:val="22"/>
          <w:lang w:eastAsia="zh-CN"/>
        </w:rPr>
        <w:t xml:space="preserve">RAN1 does not specify </w:t>
      </w:r>
      <w:r>
        <w:rPr>
          <w:rFonts w:eastAsia="等线"/>
          <w:kern w:val="2"/>
          <w:szCs w:val="22"/>
          <w:lang w:eastAsia="zh-CN"/>
        </w:rPr>
        <w:t xml:space="preserve">the </w:t>
      </w:r>
      <w:r w:rsidRPr="00BB1034">
        <w:rPr>
          <w:rFonts w:eastAsia="等线"/>
          <w:kern w:val="2"/>
          <w:szCs w:val="22"/>
          <w:lang w:eastAsia="zh-CN"/>
        </w:rPr>
        <w:t>transmission scheme when two DL TCI states are indicated and DMRS ports within one CDM groups are indicated in the DCI.</w:t>
      </w:r>
    </w:p>
    <w:p w14:paraId="4BCA4FB7" w14:textId="77777777" w:rsidR="00A724F1" w:rsidRDefault="00A724F1" w:rsidP="00A724F1">
      <w:pPr>
        <w:spacing w:after="120"/>
        <w:jc w:val="both"/>
        <w:rPr>
          <w:rFonts w:eastAsiaTheme="minorEastAsia"/>
          <w:szCs w:val="20"/>
          <w:lang w:eastAsia="zh-CN"/>
        </w:rPr>
      </w:pPr>
      <w:r>
        <w:rPr>
          <w:rFonts w:eastAsiaTheme="minorEastAsia"/>
          <w:szCs w:val="20"/>
          <w:lang w:eastAsia="zh-CN"/>
        </w:rPr>
        <w:t>To achieve a single joint/DL TCI state for DL and two joint/UL TCI states for UL, following options can be considered:</w:t>
      </w:r>
    </w:p>
    <w:p w14:paraId="2B610503" w14:textId="509F6511" w:rsidR="00A724F1" w:rsidRDefault="00A724F1" w:rsidP="005A494D">
      <w:pPr>
        <w:widowControl w:val="0"/>
        <w:numPr>
          <w:ilvl w:val="0"/>
          <w:numId w:val="13"/>
        </w:numPr>
        <w:snapToGrid w:val="0"/>
        <w:spacing w:after="120"/>
        <w:jc w:val="both"/>
        <w:rPr>
          <w:rFonts w:eastAsia="等线"/>
          <w:kern w:val="2"/>
          <w:szCs w:val="22"/>
          <w:lang w:eastAsia="zh-CN"/>
        </w:rPr>
      </w:pPr>
      <w:r w:rsidRPr="000520EA">
        <w:rPr>
          <w:rFonts w:eastAsia="等线"/>
          <w:kern w:val="2"/>
          <w:szCs w:val="22"/>
          <w:lang w:eastAsia="zh-CN"/>
        </w:rPr>
        <w:t>Option 1: Introduce a new MAC CE</w:t>
      </w:r>
      <w:r>
        <w:rPr>
          <w:rFonts w:eastAsia="等线"/>
          <w:kern w:val="2"/>
          <w:szCs w:val="22"/>
          <w:lang w:eastAsia="zh-CN"/>
        </w:rPr>
        <w:t xml:space="preserve"> </w:t>
      </w:r>
      <w:r w:rsidR="00A636D8">
        <w:rPr>
          <w:rFonts w:eastAsia="等线"/>
          <w:kern w:val="2"/>
          <w:szCs w:val="22"/>
          <w:lang w:eastAsia="zh-CN"/>
        </w:rPr>
        <w:t xml:space="preserve">with </w:t>
      </w:r>
      <w:r>
        <w:rPr>
          <w:rFonts w:eastAsia="等线"/>
          <w:kern w:val="2"/>
          <w:szCs w:val="22"/>
          <w:lang w:eastAsia="zh-CN"/>
        </w:rPr>
        <w:t xml:space="preserve">a full set or subset of {two joint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joint TCI state mode, where one of the two joint TCI states can be applied to DL, and both joint TCI states can be applied to UL; and introduce a new MAC CE </w:t>
      </w:r>
      <w:r w:rsidR="00A636D8">
        <w:rPr>
          <w:rFonts w:eastAsia="等线"/>
          <w:kern w:val="2"/>
          <w:szCs w:val="22"/>
          <w:lang w:eastAsia="zh-CN"/>
        </w:rPr>
        <w:t xml:space="preserve">with </w:t>
      </w:r>
      <w:r>
        <w:rPr>
          <w:rFonts w:eastAsia="等线"/>
          <w:kern w:val="2"/>
          <w:szCs w:val="22"/>
          <w:lang w:eastAsia="zh-CN"/>
        </w:rPr>
        <w:t xml:space="preserve">a full set or subset of {one DL TCI state, two UL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separate TCI state mode.</w:t>
      </w:r>
    </w:p>
    <w:p w14:paraId="16B1EA9A" w14:textId="6FE2FEE9" w:rsidR="00A636D8" w:rsidRDefault="00A724F1" w:rsidP="005A494D">
      <w:pPr>
        <w:widowControl w:val="0"/>
        <w:numPr>
          <w:ilvl w:val="0"/>
          <w:numId w:val="13"/>
        </w:numPr>
        <w:snapToGrid w:val="0"/>
        <w:spacing w:after="120"/>
        <w:jc w:val="both"/>
        <w:rPr>
          <w:rFonts w:eastAsia="等线"/>
          <w:kern w:val="2"/>
          <w:szCs w:val="22"/>
          <w:lang w:eastAsia="zh-CN"/>
        </w:rPr>
      </w:pPr>
      <w:r>
        <w:rPr>
          <w:rFonts w:eastAsia="等线"/>
          <w:kern w:val="2"/>
          <w:szCs w:val="22"/>
          <w:lang w:eastAsia="zh-CN"/>
        </w:rPr>
        <w:t xml:space="preserve">Option 2: </w:t>
      </w:r>
      <w:r w:rsidR="00295A74">
        <w:rPr>
          <w:rFonts w:eastAsia="等线"/>
          <w:kern w:val="2"/>
          <w:szCs w:val="22"/>
          <w:lang w:eastAsia="zh-CN"/>
        </w:rPr>
        <w:t>R</w:t>
      </w:r>
      <w:r w:rsidR="00122347">
        <w:rPr>
          <w:rFonts w:eastAsia="等线"/>
          <w:kern w:val="2"/>
          <w:szCs w:val="22"/>
          <w:lang w:eastAsia="zh-CN"/>
        </w:rPr>
        <w:t>evise</w:t>
      </w:r>
      <w:r>
        <w:rPr>
          <w:rFonts w:eastAsia="等线"/>
          <w:kern w:val="2"/>
          <w:szCs w:val="22"/>
          <w:lang w:eastAsia="zh-CN"/>
        </w:rPr>
        <w:t xml:space="preserve"> Rel-18</w:t>
      </w:r>
      <w:r w:rsidRPr="000520EA">
        <w:rPr>
          <w:rFonts w:eastAsia="等线"/>
          <w:kern w:val="2"/>
          <w:szCs w:val="22"/>
          <w:lang w:eastAsia="zh-CN"/>
        </w:rPr>
        <w:t xml:space="preserve"> “Enhanced Unified TCI States Activation/Deactivation MAC CE for Joint TCI States” and “Enhanced Unified TCI States Activation/Deactivation MAC CE for Separate TCI States”</w:t>
      </w:r>
      <w:r w:rsidR="00122347">
        <w:rPr>
          <w:rFonts w:eastAsia="等线"/>
          <w:kern w:val="2"/>
          <w:szCs w:val="22"/>
          <w:lang w:eastAsia="zh-CN"/>
        </w:rPr>
        <w:t xml:space="preserve"> with a </w:t>
      </w:r>
      <w:r>
        <w:rPr>
          <w:rFonts w:eastAsia="等线"/>
          <w:kern w:val="2"/>
          <w:szCs w:val="22"/>
          <w:lang w:eastAsia="zh-CN"/>
        </w:rPr>
        <w:t xml:space="preserve">signaling to indicate that </w:t>
      </w:r>
      <w:r w:rsidR="00A636D8">
        <w:rPr>
          <w:rFonts w:eastAsia="等线"/>
          <w:kern w:val="2"/>
          <w:szCs w:val="22"/>
          <w:lang w:eastAsia="zh-CN"/>
        </w:rPr>
        <w:t xml:space="preserve">a full set or subset of {two joint TCI states} </w:t>
      </w:r>
      <w:r w:rsidR="00A636D8">
        <w:rPr>
          <w:rFonts w:eastAsia="等线" w:hint="eastAsia"/>
          <w:kern w:val="2"/>
          <w:szCs w:val="22"/>
          <w:lang w:eastAsia="zh-CN"/>
        </w:rPr>
        <w:t>are</w:t>
      </w:r>
      <w:r w:rsidR="00A636D8">
        <w:rPr>
          <w:rFonts w:eastAsia="等线"/>
          <w:kern w:val="2"/>
          <w:szCs w:val="22"/>
          <w:lang w:eastAsia="zh-CN"/>
        </w:rPr>
        <w:t xml:space="preserve"> mapped to all codepoints for joint TCI state mode, where one of the two joint TCI states can be applied to DL, and both joint TCI states can be applied to UL; or a full set or subset of {one DL TCI state, two UL TCI states} mapped to all codepoints for separate TCI state mode.</w:t>
      </w:r>
    </w:p>
    <w:p w14:paraId="066D81D0" w14:textId="75B9DDB5" w:rsidR="00C964F3" w:rsidRPr="00C33094" w:rsidRDefault="00711BD5" w:rsidP="005A494D">
      <w:pPr>
        <w:widowControl w:val="0"/>
        <w:numPr>
          <w:ilvl w:val="0"/>
          <w:numId w:val="13"/>
        </w:numPr>
        <w:snapToGrid w:val="0"/>
        <w:spacing w:after="120"/>
        <w:jc w:val="both"/>
        <w:rPr>
          <w:rFonts w:eastAsia="等线"/>
          <w:kern w:val="2"/>
          <w:szCs w:val="22"/>
          <w:lang w:eastAsia="zh-CN"/>
        </w:rPr>
      </w:pPr>
      <w:r w:rsidRPr="00FF3DAA">
        <w:rPr>
          <w:rFonts w:eastAsia="等线"/>
          <w:kern w:val="2"/>
          <w:szCs w:val="22"/>
          <w:lang w:eastAsia="zh-CN"/>
        </w:rPr>
        <w:t xml:space="preserve">Option 3: Revise Rel-18 “Enhanced Unified TCI States Activation/Deactivation MAC CE for Joint TCI States” with an indication per codepoint to indicate whether the codepoint </w:t>
      </w:r>
      <w:r w:rsidR="00A636D8" w:rsidRPr="00FF3DAA">
        <w:rPr>
          <w:rFonts w:eastAsia="等线"/>
          <w:kern w:val="2"/>
          <w:szCs w:val="22"/>
          <w:lang w:eastAsia="zh-CN"/>
        </w:rPr>
        <w:t>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w:t>
      </w:r>
      <w:r w:rsidR="00FF3DAA" w:rsidRPr="00FF3DAA">
        <w:rPr>
          <w:rFonts w:eastAsia="等线"/>
          <w:kern w:val="2"/>
          <w:szCs w:val="22"/>
          <w:lang w:eastAsia="zh-CN"/>
        </w:rPr>
        <w:t xml:space="preserve"> </w:t>
      </w:r>
      <w:r w:rsidR="00FF3DAA">
        <w:rPr>
          <w:rFonts w:eastAsia="等线"/>
          <w:kern w:val="2"/>
          <w:szCs w:val="22"/>
          <w:lang w:eastAsia="zh-CN"/>
        </w:rPr>
        <w:t xml:space="preserve">and </w:t>
      </w:r>
      <w:r w:rsidR="00A636D8" w:rsidRPr="00FF3DAA">
        <w:rPr>
          <w:rFonts w:eastAsia="等线"/>
          <w:kern w:val="2"/>
          <w:szCs w:val="22"/>
          <w:lang w:eastAsia="zh-CN"/>
        </w:rPr>
        <w:t xml:space="preserve">Revise Rel-18 “Enhanced Unified TCI States Activation/Deactivation MAC CE for </w:t>
      </w:r>
      <w:r w:rsidR="00FF3DAA" w:rsidRPr="00FF3DAA">
        <w:rPr>
          <w:rFonts w:eastAsia="等线"/>
          <w:kern w:val="2"/>
          <w:szCs w:val="22"/>
          <w:lang w:eastAsia="zh-CN"/>
        </w:rPr>
        <w:t>Separate</w:t>
      </w:r>
      <w:r w:rsidR="00A636D8" w:rsidRPr="00FF3DAA">
        <w:rPr>
          <w:rFonts w:eastAsia="等线"/>
          <w:kern w:val="2"/>
          <w:szCs w:val="22"/>
          <w:lang w:eastAsia="zh-CN"/>
        </w:rPr>
        <w:t xml:space="preserve"> TCI States” with an indication per codepoint to indicate whether the codepoint maps to a full set or subset of {</w:t>
      </w:r>
      <w:r w:rsidR="00FF3DAA" w:rsidRPr="00FF3DAA">
        <w:rPr>
          <w:rFonts w:eastAsia="等线"/>
          <w:kern w:val="2"/>
          <w:szCs w:val="22"/>
          <w:lang w:eastAsia="zh-CN"/>
        </w:rPr>
        <w:t>one DL TCI state, two UL TCI states</w:t>
      </w:r>
      <w:r w:rsidR="00A636D8" w:rsidRPr="00FF3DAA">
        <w:rPr>
          <w:rFonts w:eastAsia="等线"/>
          <w:kern w:val="2"/>
          <w:szCs w:val="22"/>
          <w:lang w:eastAsia="zh-CN"/>
        </w:rPr>
        <w:t>}, or the codepoint maps to a full set or subset of {</w:t>
      </w:r>
      <w:r w:rsidR="00FF3DAA" w:rsidRPr="00FF3DAA">
        <w:rPr>
          <w:rFonts w:eastAsia="等线"/>
          <w:kern w:val="2"/>
          <w:szCs w:val="22"/>
          <w:lang w:eastAsia="zh-CN"/>
        </w:rPr>
        <w:t>two DL TCI states, two UL TCI states</w:t>
      </w:r>
      <w:r w:rsidR="00A636D8" w:rsidRPr="00FF3DAA">
        <w:rPr>
          <w:rFonts w:eastAsia="等线"/>
          <w:kern w:val="2"/>
          <w:szCs w:val="22"/>
          <w:lang w:eastAsia="zh-CN"/>
        </w:rPr>
        <w:t>}</w:t>
      </w:r>
      <w:r w:rsidR="00FF3DAA" w:rsidRPr="00FF3DAA">
        <w:rPr>
          <w:rFonts w:eastAsia="等线"/>
          <w:kern w:val="2"/>
          <w:szCs w:val="22"/>
          <w:lang w:eastAsia="zh-CN"/>
        </w:rPr>
        <w:t>.</w:t>
      </w:r>
      <w:bookmarkEnd w:id="1"/>
      <w:bookmarkEnd w:id="2"/>
    </w:p>
    <w:p w14:paraId="1F3A0A45" w14:textId="62817020" w:rsidR="001C603B" w:rsidRPr="002B138F" w:rsidRDefault="00E65011" w:rsidP="002B138F">
      <w:pPr>
        <w:pStyle w:val="proposal"/>
        <w:spacing w:before="180" w:after="180"/>
        <w:ind w:hanging="1130"/>
        <w:rPr>
          <w:rFonts w:eastAsiaTheme="minorEastAsia"/>
        </w:rPr>
      </w:pPr>
      <w:r>
        <w:t xml:space="preserve">(MAC-4) </w:t>
      </w:r>
      <w:r w:rsidR="003129D8">
        <w:t>S</w:t>
      </w:r>
      <w:r w:rsidR="003129D8">
        <w:rPr>
          <w:rFonts w:hint="eastAsia"/>
        </w:rPr>
        <w:t>end</w:t>
      </w:r>
      <w:r w:rsidR="003129D8">
        <w:t xml:space="preserve"> an LS </w:t>
      </w:r>
      <w:r w:rsidR="003129D8">
        <w:rPr>
          <w:rFonts w:hint="eastAsia"/>
        </w:rPr>
        <w:t>to</w:t>
      </w:r>
      <w:r w:rsidR="003129D8">
        <w:t xml:space="preserve"> R</w:t>
      </w:r>
      <w:r w:rsidR="003129D8">
        <w:rPr>
          <w:rFonts w:hint="eastAsia"/>
        </w:rPr>
        <w:t>AN</w:t>
      </w:r>
      <w:r w:rsidR="00D6206B">
        <w:t>1</w:t>
      </w:r>
      <w:r w:rsidR="003129D8">
        <w:t xml:space="preserve"> </w:t>
      </w:r>
      <w:r w:rsidR="00D6206B">
        <w:t>to check whether to</w:t>
      </w:r>
      <w:r w:rsidR="003129D8">
        <w:t xml:space="preserve"> </w:t>
      </w:r>
      <w:r w:rsidR="003129D8">
        <w:rPr>
          <w:rFonts w:hint="eastAsia"/>
        </w:rPr>
        <w:t>design</w:t>
      </w:r>
      <w:r w:rsidR="003129D8">
        <w:t xml:space="preserve"> </w:t>
      </w:r>
      <w:r w:rsidR="00D6206B">
        <w:t xml:space="preserve">new </w:t>
      </w:r>
      <w:r w:rsidR="00B04A31">
        <w:t>MAC CE</w:t>
      </w:r>
      <w:r w:rsidR="0073097C">
        <w:t>(s)</w:t>
      </w:r>
      <w:r w:rsidR="00B04A31">
        <w:t xml:space="preserve"> for </w:t>
      </w:r>
      <w:r w:rsidR="00D6206B">
        <w:t xml:space="preserve">the </w:t>
      </w:r>
      <w:r w:rsidR="00D6206B" w:rsidRPr="000520EA">
        <w:rPr>
          <w:rFonts w:eastAsia="等线"/>
          <w:kern w:val="2"/>
          <w:szCs w:val="22"/>
        </w:rPr>
        <w:t xml:space="preserve">TCI States Activation/Deactivation </w:t>
      </w:r>
      <w:r w:rsidR="00D6206B">
        <w:rPr>
          <w:rFonts w:eastAsiaTheme="minorEastAsia"/>
          <w:bCs/>
        </w:rPr>
        <w:t xml:space="preserve">or </w:t>
      </w:r>
      <w:r w:rsidR="00804E52">
        <w:rPr>
          <w:rFonts w:eastAsiaTheme="minorEastAsia"/>
          <w:bCs/>
        </w:rPr>
        <w:t>to extend</w:t>
      </w:r>
      <w:r w:rsidR="003129D8">
        <w:rPr>
          <w:rFonts w:eastAsiaTheme="minorEastAsia"/>
        </w:rPr>
        <w:t xml:space="preserve"> Rel-18 </w:t>
      </w:r>
      <w:r w:rsidR="003129D8" w:rsidRPr="000520EA">
        <w:rPr>
          <w:rFonts w:eastAsia="等线"/>
          <w:kern w:val="2"/>
          <w:szCs w:val="22"/>
        </w:rPr>
        <w:t>Enhanced Unified TCI States Activation/Deactivation MAC CE for Joint TCI States</w:t>
      </w:r>
      <w:r w:rsidR="003129D8">
        <w:rPr>
          <w:rFonts w:eastAsia="等线"/>
          <w:kern w:val="2"/>
          <w:szCs w:val="22"/>
        </w:rPr>
        <w:t xml:space="preserve"> and </w:t>
      </w:r>
      <w:r w:rsidR="003129D8" w:rsidRPr="000520EA">
        <w:rPr>
          <w:rFonts w:eastAsia="等线"/>
          <w:kern w:val="2"/>
          <w:szCs w:val="22"/>
        </w:rPr>
        <w:t>Enhanced Unified TCI States Activation/Deactivation MAC CE for Separate TCI States</w:t>
      </w:r>
      <w:r w:rsidR="00D6206B">
        <w:rPr>
          <w:rFonts w:eastAsiaTheme="minorEastAsia"/>
          <w:bCs/>
        </w:rPr>
        <w:t xml:space="preserve"> for </w:t>
      </w:r>
      <w:r w:rsidR="00D6206B" w:rsidRPr="00D6206B">
        <w:rPr>
          <w:rFonts w:eastAsiaTheme="minorEastAsia"/>
          <w:bCs/>
        </w:rPr>
        <w:t>the asymmetric DL sTRP/UL mTRP scenarios</w:t>
      </w:r>
      <w:r w:rsidR="00D6206B">
        <w:rPr>
          <w:rFonts w:eastAsiaTheme="minorEastAsia"/>
          <w:bCs/>
        </w:rPr>
        <w:t>.</w:t>
      </w:r>
    </w:p>
    <w:p w14:paraId="1EEF7962" w14:textId="157E79A7" w:rsidR="00526788" w:rsidRDefault="00526788" w:rsidP="00526788">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lastRenderedPageBreak/>
        <w:t>PL offset behavior in handover and resume case</w:t>
      </w:r>
      <w:r w:rsidR="00B25C79">
        <w:rPr>
          <w:rFonts w:ascii="Arial" w:eastAsiaTheme="minorEastAsia" w:hAnsi="Arial" w:cs="Arial"/>
          <w:iCs/>
          <w:sz w:val="30"/>
          <w:szCs w:val="30"/>
          <w:lang w:eastAsia="zh-CN"/>
        </w:rPr>
        <w:t xml:space="preserve"> (RRC-x)</w:t>
      </w:r>
    </w:p>
    <w:tbl>
      <w:tblPr>
        <w:tblStyle w:val="af3"/>
        <w:tblW w:w="0" w:type="auto"/>
        <w:tblLook w:val="04A0" w:firstRow="1" w:lastRow="0" w:firstColumn="1" w:lastColumn="0" w:noHBand="0" w:noVBand="1"/>
      </w:tblPr>
      <w:tblGrid>
        <w:gridCol w:w="9628"/>
      </w:tblGrid>
      <w:tr w:rsidR="00825BF2" w14:paraId="5C7301D0" w14:textId="77777777" w:rsidTr="00825BF2">
        <w:tc>
          <w:tcPr>
            <w:tcW w:w="9628" w:type="dxa"/>
          </w:tcPr>
          <w:p w14:paraId="20C2D06A" w14:textId="14C017B8" w:rsidR="00916A64" w:rsidRDefault="00F6180C" w:rsidP="00825BF2">
            <w:pPr>
              <w:widowControl w:val="0"/>
              <w:snapToGrid w:val="0"/>
              <w:spacing w:after="120"/>
              <w:jc w:val="both"/>
              <w:rPr>
                <w:rFonts w:eastAsia="等线"/>
                <w:kern w:val="2"/>
                <w:szCs w:val="22"/>
                <w:lang w:eastAsia="zh-CN"/>
              </w:rPr>
            </w:pPr>
            <w:r>
              <w:rPr>
                <w:rFonts w:eastAsia="等线"/>
                <w:kern w:val="2"/>
                <w:szCs w:val="22"/>
                <w:lang w:eastAsia="zh-CN"/>
              </w:rPr>
              <w:t>According to the WI description below:</w:t>
            </w:r>
          </w:p>
          <w:p w14:paraId="7FFAA4DE" w14:textId="3BF0D25B" w:rsidR="00825BF2" w:rsidRPr="00825BF2" w:rsidRDefault="00825BF2" w:rsidP="00825BF2">
            <w:pPr>
              <w:widowControl w:val="0"/>
              <w:snapToGrid w:val="0"/>
              <w:spacing w:after="120"/>
              <w:jc w:val="both"/>
              <w:rPr>
                <w:rFonts w:eastAsia="等线"/>
                <w:kern w:val="2"/>
                <w:szCs w:val="22"/>
                <w:lang w:eastAsia="zh-CN"/>
              </w:rPr>
            </w:pPr>
            <w:r w:rsidRPr="00825BF2">
              <w:rPr>
                <w:rFonts w:eastAsia="等线"/>
                <w:kern w:val="2"/>
                <w:szCs w:val="22"/>
                <w:lang w:eastAsia="zh-CN"/>
              </w:rPr>
              <w:t>5.</w:t>
            </w:r>
            <w:r w:rsidRPr="00825BF2">
              <w:rPr>
                <w:rFonts w:eastAsia="等线"/>
                <w:kern w:val="2"/>
                <w:szCs w:val="22"/>
                <w:lang w:eastAsia="zh-CN"/>
              </w:rPr>
              <w:tab/>
              <w:t xml:space="preserve">Specify enhancement for </w:t>
            </w:r>
            <w:bookmarkStart w:id="3" w:name="OLE_LINK22"/>
            <w:bookmarkStart w:id="4" w:name="OLE_LINK23"/>
            <w:r w:rsidRPr="00825BF2">
              <w:rPr>
                <w:rFonts w:eastAsia="等线"/>
                <w:kern w:val="2"/>
                <w:szCs w:val="22"/>
                <w:lang w:eastAsia="zh-CN"/>
              </w:rPr>
              <w:t>asymmetric DL sTRP/UL mTRP deployment scenarios</w:t>
            </w:r>
            <w:bookmarkEnd w:id="3"/>
            <w:bookmarkEnd w:id="4"/>
            <w:r w:rsidRPr="00825BF2">
              <w:rPr>
                <w:rFonts w:eastAsia="等线"/>
                <w:kern w:val="2"/>
                <w:szCs w:val="22"/>
                <w:lang w:eastAsia="zh-CN"/>
              </w:rPr>
              <w:t xml:space="preserve">, assuming intra-band intra-DU non-co-located mTRP scenarios, </w:t>
            </w:r>
            <w:r w:rsidRPr="00825BF2">
              <w:rPr>
                <w:rFonts w:eastAsia="等线"/>
                <w:kern w:val="2"/>
                <w:szCs w:val="22"/>
                <w:highlight w:val="yellow"/>
                <w:lang w:eastAsia="zh-CN"/>
              </w:rPr>
              <w:t>without changing existing cell definition or defining a new cell (e.g. UL-only cell),</w:t>
            </w:r>
            <w:r w:rsidRPr="00825BF2">
              <w:rPr>
                <w:rFonts w:eastAsia="等线"/>
                <w:kern w:val="2"/>
                <w:szCs w:val="22"/>
                <w:lang w:eastAsia="zh-CN"/>
              </w:rPr>
              <w:t xml:space="preserve"> assuming the Rel-17/18 unified TCI framework and fully reusing the legacy QCL/UL spatial relation rules, targeting FR1 and FR2 </w:t>
            </w:r>
          </w:p>
          <w:p w14:paraId="4D93D87A" w14:textId="47A03DC1" w:rsidR="00825BF2" w:rsidRPr="00825BF2" w:rsidRDefault="00825BF2" w:rsidP="00825BF2">
            <w:pPr>
              <w:widowControl w:val="0"/>
              <w:snapToGrid w:val="0"/>
              <w:spacing w:after="120"/>
              <w:jc w:val="both"/>
              <w:rPr>
                <w:rFonts w:eastAsia="等线"/>
                <w:kern w:val="2"/>
                <w:szCs w:val="22"/>
                <w:lang w:eastAsia="zh-CN"/>
              </w:rPr>
            </w:pPr>
            <w:r w:rsidRPr="00825BF2">
              <w:rPr>
                <w:rFonts w:eastAsia="等线"/>
                <w:kern w:val="2"/>
                <w:szCs w:val="22"/>
                <w:lang w:eastAsia="zh-CN"/>
              </w:rPr>
              <w:t>a.</w:t>
            </w:r>
            <w:r w:rsidR="001E02A6">
              <w:rPr>
                <w:rFonts w:eastAsia="等线"/>
                <w:kern w:val="2"/>
                <w:szCs w:val="22"/>
                <w:lang w:eastAsia="zh-CN"/>
              </w:rPr>
              <w:t xml:space="preserve">    </w:t>
            </w:r>
            <w:r w:rsidRPr="00825BF2">
              <w:rPr>
                <w:rFonts w:eastAsia="等线"/>
                <w:kern w:val="2"/>
                <w:szCs w:val="22"/>
                <w:lang w:eastAsia="zh-CN"/>
              </w:rPr>
              <w:t>Two closed-loop PC adjustment states for SRS, both separate from PUSCH; and pathloss offset configurations for pathloss calculation to UL TRP(s), when the pathloss RS is from DL sTRP.</w:t>
            </w:r>
          </w:p>
          <w:p w14:paraId="6D291762" w14:textId="3BE495AA" w:rsidR="00825BF2" w:rsidRDefault="00825BF2" w:rsidP="00825BF2">
            <w:pPr>
              <w:rPr>
                <w:rFonts w:eastAsiaTheme="minorEastAsia"/>
                <w:lang w:eastAsia="zh-CN"/>
              </w:rPr>
            </w:pPr>
            <w:r w:rsidRPr="00825BF2">
              <w:rPr>
                <w:rFonts w:eastAsia="等线" w:hint="eastAsia"/>
                <w:color w:val="000000"/>
                <w:kern w:val="2"/>
                <w:szCs w:val="22"/>
                <w:lang w:eastAsia="zh-CN"/>
              </w:rPr>
              <w:t>b</w:t>
            </w:r>
            <w:r w:rsidRPr="00825BF2">
              <w:rPr>
                <w:rFonts w:eastAsia="等线" w:hint="eastAsia"/>
                <w:color w:val="000000"/>
                <w:kern w:val="2"/>
                <w:szCs w:val="22"/>
                <w:lang w:eastAsia="zh-CN"/>
              </w:rPr>
              <w:t>．</w:t>
            </w:r>
            <w:r w:rsidRPr="00825BF2">
              <w:rPr>
                <w:rFonts w:eastAsia="等线" w:hint="eastAsia"/>
                <w:color w:val="000000"/>
                <w:kern w:val="2"/>
                <w:szCs w:val="22"/>
                <w:lang w:eastAsia="zh-CN"/>
              </w:rPr>
              <w:t xml:space="preserve"> </w:t>
            </w:r>
            <w:r w:rsidRPr="00825BF2">
              <w:rPr>
                <w:rFonts w:eastAsia="等线"/>
                <w:color w:val="000000"/>
                <w:kern w:val="2"/>
                <w:szCs w:val="22"/>
                <w:lang w:eastAsia="zh-CN"/>
              </w:rPr>
              <w:t>Two TAs through reusing Rel-18 specification of two TAs for multi-DCI-based multi-TRP and removing the restriction that coresetPoolIndex needs to be configured, assuming legacy PRACH resources</w:t>
            </w:r>
          </w:p>
        </w:tc>
      </w:tr>
    </w:tbl>
    <w:p w14:paraId="18F035B2" w14:textId="0847392B" w:rsidR="00836F1D" w:rsidRPr="00A106A2" w:rsidRDefault="001D7EF6" w:rsidP="00A106A2">
      <w:pPr>
        <w:pStyle w:val="proposal"/>
        <w:numPr>
          <w:ilvl w:val="0"/>
          <w:numId w:val="0"/>
        </w:numPr>
        <w:spacing w:before="180" w:after="180"/>
        <w:rPr>
          <w:b w:val="0"/>
        </w:rPr>
      </w:pPr>
      <w:r>
        <w:rPr>
          <w:b w:val="0"/>
        </w:rPr>
        <w:t>We think</w:t>
      </w:r>
      <w:r w:rsidR="00F069B6">
        <w:rPr>
          <w:b w:val="0"/>
        </w:rPr>
        <w:t xml:space="preserve"> n</w:t>
      </w:r>
      <w:r w:rsidR="00072089" w:rsidRPr="00072089">
        <w:rPr>
          <w:b w:val="0"/>
        </w:rPr>
        <w:t xml:space="preserve">o </w:t>
      </w:r>
      <w:r w:rsidR="00072089" w:rsidRPr="00072089">
        <w:rPr>
          <w:rFonts w:hint="eastAsia"/>
          <w:b w:val="0"/>
        </w:rPr>
        <w:t>extra</w:t>
      </w:r>
      <w:r w:rsidR="00072089" w:rsidRPr="00072089">
        <w:rPr>
          <w:b w:val="0"/>
        </w:rPr>
        <w:t xml:space="preserve"> </w:t>
      </w:r>
      <w:r w:rsidR="00072089" w:rsidRPr="00072089">
        <w:rPr>
          <w:rFonts w:hint="eastAsia"/>
          <w:b w:val="0"/>
        </w:rPr>
        <w:t>behavior</w:t>
      </w:r>
      <w:r w:rsidR="00072089" w:rsidRPr="00072089">
        <w:rPr>
          <w:b w:val="0"/>
        </w:rPr>
        <w:t xml:space="preserve"> </w:t>
      </w:r>
      <w:r w:rsidR="00072089" w:rsidRPr="00072089">
        <w:rPr>
          <w:rFonts w:hint="eastAsia"/>
          <w:b w:val="0"/>
        </w:rPr>
        <w:t>should</w:t>
      </w:r>
      <w:r w:rsidR="00072089" w:rsidRPr="00072089">
        <w:rPr>
          <w:b w:val="0"/>
        </w:rPr>
        <w:t xml:space="preserve"> </w:t>
      </w:r>
      <w:r w:rsidR="00072089" w:rsidRPr="00072089">
        <w:rPr>
          <w:rFonts w:hint="eastAsia"/>
          <w:b w:val="0"/>
        </w:rPr>
        <w:t>b</w:t>
      </w:r>
      <w:r w:rsidR="00072089" w:rsidRPr="00072089">
        <w:rPr>
          <w:b w:val="0"/>
        </w:rPr>
        <w:t>e defined for handover and resume case</w:t>
      </w:r>
      <w:r w:rsidR="00AB08BB">
        <w:rPr>
          <w:b w:val="0"/>
        </w:rPr>
        <w:t>. UL</w:t>
      </w:r>
      <w:r w:rsidR="00072089">
        <w:rPr>
          <w:b w:val="0"/>
        </w:rPr>
        <w:t xml:space="preserve"> cell definition is precluded from </w:t>
      </w:r>
      <w:r w:rsidR="00F069B6">
        <w:rPr>
          <w:b w:val="0"/>
        </w:rPr>
        <w:t xml:space="preserve">the </w:t>
      </w:r>
      <w:r w:rsidR="00072089">
        <w:rPr>
          <w:b w:val="0"/>
        </w:rPr>
        <w:t>WID</w:t>
      </w:r>
      <w:r w:rsidR="00AB08BB">
        <w:rPr>
          <w:b w:val="0"/>
        </w:rPr>
        <w:t xml:space="preserve">, which means UL transmission can </w:t>
      </w:r>
      <w:r w:rsidR="005773C9">
        <w:rPr>
          <w:b w:val="0"/>
        </w:rPr>
        <w:t xml:space="preserve">be scheduled towards DL/UL TRP </w:t>
      </w:r>
      <w:r w:rsidR="00EA1B58">
        <w:rPr>
          <w:b w:val="0"/>
        </w:rPr>
        <w:t xml:space="preserve">of the target cell </w:t>
      </w:r>
      <w:r w:rsidR="005773C9">
        <w:rPr>
          <w:b w:val="0"/>
        </w:rPr>
        <w:t xml:space="preserve">even though PL offset </w:t>
      </w:r>
      <w:r w:rsidR="00EA1B58">
        <w:rPr>
          <w:b w:val="0"/>
        </w:rPr>
        <w:t>is not configured when handover or resume occur</w:t>
      </w:r>
      <w:r w:rsidR="00EA1B58">
        <w:rPr>
          <w:rFonts w:hint="eastAsia"/>
          <w:b w:val="0"/>
        </w:rPr>
        <w:t>s</w:t>
      </w:r>
      <w:r w:rsidR="00EA1B58">
        <w:rPr>
          <w:b w:val="0"/>
        </w:rPr>
        <w:t>.</w:t>
      </w:r>
      <w:r w:rsidR="0025242D">
        <w:rPr>
          <w:b w:val="0"/>
        </w:rPr>
        <w:t xml:space="preserve"> </w:t>
      </w:r>
      <w:r w:rsidR="00A106A2">
        <w:rPr>
          <w:b w:val="0"/>
        </w:rPr>
        <w:t xml:space="preserve">If the target cell </w:t>
      </w:r>
      <w:r w:rsidR="00A106A2">
        <w:rPr>
          <w:rFonts w:hint="eastAsia"/>
          <w:b w:val="0"/>
        </w:rPr>
        <w:t>is</w:t>
      </w:r>
      <w:r w:rsidR="00A106A2">
        <w:rPr>
          <w:b w:val="0"/>
        </w:rPr>
        <w:t xml:space="preserve"> </w:t>
      </w:r>
      <w:r w:rsidR="00A106A2">
        <w:rPr>
          <w:rFonts w:hint="eastAsia"/>
          <w:b w:val="0"/>
        </w:rPr>
        <w:t>configured</w:t>
      </w:r>
      <w:r w:rsidR="00A106A2">
        <w:rPr>
          <w:b w:val="0"/>
        </w:rPr>
        <w:t xml:space="preserve"> </w:t>
      </w:r>
      <w:r w:rsidR="00A106A2">
        <w:rPr>
          <w:rFonts w:hint="eastAsia"/>
          <w:b w:val="0"/>
        </w:rPr>
        <w:t>with</w:t>
      </w:r>
      <w:r w:rsidR="00A106A2">
        <w:rPr>
          <w:b w:val="0"/>
        </w:rPr>
        <w:t xml:space="preserve"> PL </w:t>
      </w:r>
      <w:r w:rsidR="00A106A2">
        <w:rPr>
          <w:rFonts w:hint="eastAsia"/>
          <w:b w:val="0"/>
        </w:rPr>
        <w:t>offset</w:t>
      </w:r>
      <w:r w:rsidR="0033425A">
        <w:rPr>
          <w:rFonts w:hint="eastAsia"/>
          <w:b w:val="0"/>
        </w:rPr>
        <w:t>,</w:t>
      </w:r>
      <w:r w:rsidR="0033425A">
        <w:rPr>
          <w:b w:val="0"/>
        </w:rPr>
        <w:t xml:space="preserve"> </w:t>
      </w:r>
      <w:r w:rsidR="00A106A2">
        <w:rPr>
          <w:b w:val="0"/>
        </w:rPr>
        <w:t xml:space="preserve"> </w:t>
      </w:r>
      <w:r w:rsidR="008B5B3C">
        <w:rPr>
          <w:b w:val="0"/>
        </w:rPr>
        <w:t xml:space="preserve">whether to use PL offset </w:t>
      </w:r>
      <w:r w:rsidR="003E105E">
        <w:rPr>
          <w:b w:val="0"/>
        </w:rPr>
        <w:t xml:space="preserve">is totally up to network </w:t>
      </w:r>
      <w:r w:rsidR="008B5B3C">
        <w:rPr>
          <w:b w:val="0"/>
        </w:rPr>
        <w:t>scheduling</w:t>
      </w:r>
      <w:r w:rsidR="0043561A">
        <w:rPr>
          <w:b w:val="0"/>
        </w:rPr>
        <w:t>.</w:t>
      </w:r>
    </w:p>
    <w:p w14:paraId="3E072E4C" w14:textId="78F67B91" w:rsidR="00DF1469" w:rsidRPr="004002B2" w:rsidRDefault="00F05D21" w:rsidP="00D010B2">
      <w:pPr>
        <w:pStyle w:val="proposal"/>
        <w:spacing w:before="180" w:after="180"/>
        <w:ind w:hanging="1130"/>
      </w:pPr>
      <w:r>
        <w:t xml:space="preserve">(RRC-x) </w:t>
      </w:r>
      <w:r w:rsidR="00D010B2">
        <w:t xml:space="preserve">No </w:t>
      </w:r>
      <w:r w:rsidR="00D010B2">
        <w:rPr>
          <w:rFonts w:hint="eastAsia"/>
        </w:rPr>
        <w:t>extra</w:t>
      </w:r>
      <w:r w:rsidR="00D010B2">
        <w:t xml:space="preserve"> </w:t>
      </w:r>
      <w:r w:rsidR="00D010B2">
        <w:rPr>
          <w:rFonts w:hint="eastAsia"/>
        </w:rPr>
        <w:t>behavior</w:t>
      </w:r>
      <w:r w:rsidR="00D010B2">
        <w:t xml:space="preserve"> </w:t>
      </w:r>
      <w:r w:rsidR="00D010B2">
        <w:rPr>
          <w:rFonts w:hint="eastAsia"/>
        </w:rPr>
        <w:t>should</w:t>
      </w:r>
      <w:r w:rsidR="00D010B2">
        <w:t xml:space="preserve"> </w:t>
      </w:r>
      <w:r w:rsidR="00D010B2">
        <w:rPr>
          <w:rFonts w:hint="eastAsia"/>
        </w:rPr>
        <w:t>b</w:t>
      </w:r>
      <w:r w:rsidR="00D010B2">
        <w:t>e defined for handover and resume case.</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7C02A112"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RAN2 </w:t>
      </w:r>
      <w:r w:rsidR="00B8105B">
        <w:rPr>
          <w:rFonts w:eastAsia="宋体"/>
          <w:szCs w:val="20"/>
          <w:lang w:eastAsia="zh-CN"/>
        </w:rPr>
        <w:t xml:space="preserve">MAC and RRC open issues for </w:t>
      </w:r>
      <w:r w:rsidR="00B8105B" w:rsidRPr="00680DB7">
        <w:rPr>
          <w:rFonts w:eastAsia="宋体"/>
          <w:szCs w:val="20"/>
          <w:lang w:eastAsia="zh-CN"/>
        </w:rPr>
        <w:t>asymmetric DL sTRP/UL mTRP</w:t>
      </w:r>
      <w:r w:rsidR="00B607A1">
        <w:rPr>
          <w:rFonts w:eastAsia="宋体"/>
          <w:lang w:eastAsia="zh-CN"/>
        </w:rPr>
        <w:t>. Based on the discussion</w:t>
      </w:r>
      <w:r w:rsidR="004724B0">
        <w:rPr>
          <w:rFonts w:eastAsia="宋体"/>
          <w:lang w:eastAsia="zh-CN"/>
        </w:rPr>
        <w:t xml:space="preserve"> above</w:t>
      </w:r>
      <w:r w:rsidR="00B607A1">
        <w:rPr>
          <w:rFonts w:eastAsia="宋体"/>
          <w:lang w:eastAsia="zh-CN"/>
        </w:rPr>
        <w:t xml:space="preserve">, we </w:t>
      </w:r>
      <w:r w:rsidR="00806ADC">
        <w:rPr>
          <w:rFonts w:eastAsia="宋体"/>
          <w:lang w:eastAsia="zh-CN"/>
        </w:rPr>
        <w:t>have the following proposals</w:t>
      </w:r>
      <w:r w:rsidR="001F73DF">
        <w:rPr>
          <w:rFonts w:eastAsia="宋体"/>
          <w:lang w:eastAsia="zh-CN"/>
        </w:rPr>
        <w:t>:</w:t>
      </w:r>
    </w:p>
    <w:p w14:paraId="2E937A91" w14:textId="77777777" w:rsidR="00C14D62" w:rsidRPr="006A142E" w:rsidRDefault="00C14D62" w:rsidP="00C14D62">
      <w:pPr>
        <w:jc w:val="both"/>
        <w:rPr>
          <w:rFonts w:eastAsia="宋体"/>
          <w:b/>
          <w:bCs/>
          <w:u w:val="single"/>
          <w:lang w:eastAsia="zh-CN"/>
        </w:rPr>
      </w:pPr>
      <w:r w:rsidRPr="006A142E">
        <w:rPr>
          <w:rFonts w:eastAsia="宋体"/>
          <w:b/>
          <w:bCs/>
          <w:u w:val="single"/>
          <w:lang w:eastAsia="zh-CN"/>
        </w:rPr>
        <w:t xml:space="preserve">MAC </w:t>
      </w:r>
      <w:r>
        <w:rPr>
          <w:rFonts w:eastAsia="宋体"/>
          <w:b/>
          <w:bCs/>
          <w:u w:val="single"/>
          <w:lang w:eastAsia="zh-CN"/>
        </w:rPr>
        <w:t>open issue</w:t>
      </w:r>
      <w:r w:rsidRPr="006A142E">
        <w:rPr>
          <w:rFonts w:eastAsia="宋体"/>
          <w:b/>
          <w:bCs/>
          <w:u w:val="single"/>
          <w:lang w:eastAsia="zh-CN"/>
        </w:rPr>
        <w:t>:</w:t>
      </w:r>
    </w:p>
    <w:p w14:paraId="2AC8367E" w14:textId="77777777" w:rsidR="00D37BD3" w:rsidRPr="008F020B" w:rsidRDefault="00D37BD3" w:rsidP="005A494D">
      <w:pPr>
        <w:pStyle w:val="proposal"/>
        <w:numPr>
          <w:ilvl w:val="0"/>
          <w:numId w:val="18"/>
        </w:numPr>
        <w:spacing w:before="180" w:after="180"/>
        <w:ind w:hanging="1130"/>
        <w:rPr>
          <w:rFonts w:eastAsiaTheme="minorEastAsia"/>
        </w:rPr>
      </w:pPr>
      <w:r>
        <w:t>(MAC-4) S</w:t>
      </w:r>
      <w:r>
        <w:rPr>
          <w:rFonts w:hint="eastAsia"/>
        </w:rPr>
        <w:t>end</w:t>
      </w:r>
      <w:r>
        <w:t xml:space="preserve"> an LS </w:t>
      </w:r>
      <w:r>
        <w:rPr>
          <w:rFonts w:hint="eastAsia"/>
        </w:rPr>
        <w:t>to</w:t>
      </w:r>
      <w:r>
        <w:t xml:space="preserve"> R</w:t>
      </w:r>
      <w:r>
        <w:rPr>
          <w:rFonts w:hint="eastAsia"/>
        </w:rPr>
        <w:t>AN</w:t>
      </w:r>
      <w:r>
        <w:t xml:space="preserve">1 to check whether to </w:t>
      </w:r>
      <w:r>
        <w:rPr>
          <w:rFonts w:hint="eastAsia"/>
        </w:rPr>
        <w:t>design</w:t>
      </w:r>
      <w:r>
        <w:t xml:space="preserve"> new MAC CE(s) for the </w:t>
      </w:r>
      <w:r w:rsidRPr="008F020B">
        <w:rPr>
          <w:rFonts w:eastAsia="等线"/>
          <w:kern w:val="2"/>
          <w:szCs w:val="22"/>
        </w:rPr>
        <w:t xml:space="preserve">TCI States Activation/Deactivation </w:t>
      </w:r>
      <w:r w:rsidRPr="008F020B">
        <w:rPr>
          <w:rFonts w:eastAsiaTheme="minorEastAsia"/>
          <w:bCs/>
        </w:rPr>
        <w:t>or to extend</w:t>
      </w:r>
      <w:r w:rsidRPr="008F020B">
        <w:rPr>
          <w:rFonts w:eastAsiaTheme="minorEastAsia"/>
        </w:rPr>
        <w:t xml:space="preserve"> Rel-18 </w:t>
      </w:r>
      <w:r w:rsidRPr="008F020B">
        <w:rPr>
          <w:rFonts w:eastAsia="等线"/>
          <w:kern w:val="2"/>
          <w:szCs w:val="22"/>
        </w:rPr>
        <w:t>Enhanced Unified TCI States Activation/Deactivation MAC CE for Joint TCI States and Enhanced Unified TCI States Activation/Deactivation MAC CE for Separate TCI States</w:t>
      </w:r>
      <w:r w:rsidRPr="008F020B">
        <w:rPr>
          <w:rFonts w:eastAsiaTheme="minorEastAsia"/>
          <w:bCs/>
        </w:rPr>
        <w:t xml:space="preserve"> for the asymmetric DL sTRP/UL mTRP scenarios.</w:t>
      </w:r>
    </w:p>
    <w:p w14:paraId="6D2EC984" w14:textId="767750B9" w:rsidR="00F905B4" w:rsidRDefault="00F905B4" w:rsidP="00CD404F">
      <w:pPr>
        <w:jc w:val="both"/>
        <w:rPr>
          <w:rFonts w:eastAsia="宋体"/>
          <w:lang w:eastAsia="zh-CN"/>
        </w:rPr>
      </w:pPr>
    </w:p>
    <w:p w14:paraId="4C4CC7CA" w14:textId="77777777" w:rsidR="00C14D62" w:rsidRDefault="00C14D62" w:rsidP="00C14D62">
      <w:pPr>
        <w:jc w:val="both"/>
        <w:rPr>
          <w:rFonts w:eastAsia="宋体"/>
          <w:b/>
          <w:bCs/>
          <w:u w:val="single"/>
          <w:lang w:eastAsia="zh-CN"/>
        </w:rPr>
      </w:pPr>
      <w:r w:rsidRPr="006A142E">
        <w:rPr>
          <w:rFonts w:eastAsia="宋体"/>
          <w:b/>
          <w:bCs/>
          <w:u w:val="single"/>
          <w:lang w:eastAsia="zh-CN"/>
        </w:rPr>
        <w:t xml:space="preserve">RRC </w:t>
      </w:r>
      <w:r>
        <w:rPr>
          <w:rFonts w:eastAsia="宋体"/>
          <w:b/>
          <w:bCs/>
          <w:u w:val="single"/>
          <w:lang w:eastAsia="zh-CN"/>
        </w:rPr>
        <w:t>open issues</w:t>
      </w:r>
      <w:r w:rsidRPr="006A142E">
        <w:rPr>
          <w:rFonts w:eastAsia="宋体"/>
          <w:b/>
          <w:bCs/>
          <w:u w:val="single"/>
          <w:lang w:eastAsia="zh-CN"/>
        </w:rPr>
        <w:t>:</w:t>
      </w:r>
    </w:p>
    <w:p w14:paraId="76FD38EF" w14:textId="77777777" w:rsidR="00D37BD3" w:rsidRPr="004002B2" w:rsidRDefault="00D37BD3" w:rsidP="00D37BD3">
      <w:pPr>
        <w:pStyle w:val="proposal"/>
        <w:spacing w:before="180" w:after="180"/>
        <w:ind w:hanging="1130"/>
      </w:pPr>
      <w:r>
        <w:t xml:space="preserve">(RRC-x) No </w:t>
      </w:r>
      <w:r>
        <w:rPr>
          <w:rFonts w:hint="eastAsia"/>
        </w:rPr>
        <w:t>extra</w:t>
      </w:r>
      <w:r>
        <w:t xml:space="preserve"> </w:t>
      </w:r>
      <w:r>
        <w:rPr>
          <w:rFonts w:hint="eastAsia"/>
        </w:rPr>
        <w:t>behavior</w:t>
      </w:r>
      <w:r>
        <w:t xml:space="preserve"> </w:t>
      </w:r>
      <w:r>
        <w:rPr>
          <w:rFonts w:hint="eastAsia"/>
        </w:rPr>
        <w:t>should</w:t>
      </w:r>
      <w:r>
        <w:t xml:space="preserve"> </w:t>
      </w:r>
      <w:r>
        <w:rPr>
          <w:rFonts w:hint="eastAsia"/>
        </w:rPr>
        <w:t>b</w:t>
      </w:r>
      <w:r>
        <w:t>e defined for handover and resume case.</w:t>
      </w: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8B13D21" w14:textId="77777777" w:rsidR="00D159FA" w:rsidRDefault="00D159FA" w:rsidP="00D159FA">
      <w:pPr>
        <w:pStyle w:val="af9"/>
        <w:numPr>
          <w:ilvl w:val="0"/>
          <w:numId w:val="10"/>
        </w:numPr>
        <w:ind w:firstLineChars="0"/>
        <w:rPr>
          <w:rFonts w:ascii="Times New Roman" w:hAnsi="Times New Roman"/>
          <w:color w:val="000000"/>
          <w:kern w:val="0"/>
          <w:sz w:val="20"/>
          <w:szCs w:val="24"/>
        </w:rPr>
      </w:pPr>
      <w:bookmarkStart w:id="5" w:name="_Ref35851607"/>
      <w:bookmarkStart w:id="6" w:name="_Ref34411460"/>
      <w:r w:rsidRPr="009424C7">
        <w:rPr>
          <w:rFonts w:ascii="Times New Roman" w:hAnsi="Times New Roman"/>
          <w:color w:val="000000"/>
          <w:kern w:val="0"/>
          <w:sz w:val="20"/>
          <w:szCs w:val="24"/>
        </w:rPr>
        <w:t>R2-2504185</w:t>
      </w:r>
      <w:r>
        <w:rPr>
          <w:rFonts w:ascii="Times New Roman" w:hAnsi="Times New Roman"/>
          <w:color w:val="000000"/>
          <w:kern w:val="0"/>
          <w:sz w:val="20"/>
          <w:szCs w:val="24"/>
        </w:rPr>
        <w:t>,</w:t>
      </w:r>
      <w:r w:rsidRPr="009424C7">
        <w:rPr>
          <w:rFonts w:ascii="Times New Roman" w:hAnsi="Times New Roman"/>
          <w:color w:val="000000"/>
          <w:kern w:val="0"/>
          <w:sz w:val="20"/>
          <w:szCs w:val="24"/>
        </w:rPr>
        <w:t xml:space="preserve"> Open issues for MIMO on 38.331</w:t>
      </w:r>
      <w:r>
        <w:rPr>
          <w:rFonts w:ascii="Times New Roman" w:hAnsi="Times New Roman"/>
          <w:color w:val="000000"/>
          <w:kern w:val="0"/>
          <w:sz w:val="20"/>
          <w:szCs w:val="24"/>
        </w:rPr>
        <w:t>,</w:t>
      </w:r>
      <w:r w:rsidRPr="009424C7">
        <w:rPr>
          <w:rFonts w:ascii="Times New Roman" w:hAnsi="Times New Roman"/>
          <w:color w:val="000000"/>
          <w:kern w:val="0"/>
          <w:sz w:val="20"/>
          <w:szCs w:val="24"/>
        </w:rPr>
        <w:tab/>
        <w:t>Ericsson</w:t>
      </w:r>
    </w:p>
    <w:p w14:paraId="6282D2E2" w14:textId="77777777" w:rsidR="00D159FA" w:rsidRDefault="00D159FA" w:rsidP="00D159FA">
      <w:pPr>
        <w:pStyle w:val="af9"/>
        <w:numPr>
          <w:ilvl w:val="0"/>
          <w:numId w:val="10"/>
        </w:numPr>
        <w:ind w:firstLineChars="0"/>
        <w:rPr>
          <w:rFonts w:ascii="Times New Roman" w:hAnsi="Times New Roman"/>
          <w:color w:val="000000"/>
          <w:kern w:val="0"/>
          <w:sz w:val="20"/>
          <w:szCs w:val="24"/>
        </w:rPr>
      </w:pPr>
      <w:r w:rsidRPr="00CC0A6B">
        <w:rPr>
          <w:rFonts w:ascii="Times New Roman" w:hAnsi="Times New Roman"/>
          <w:color w:val="000000"/>
          <w:kern w:val="0"/>
          <w:sz w:val="20"/>
          <w:szCs w:val="24"/>
        </w:rPr>
        <w:t>R2-2504210</w:t>
      </w:r>
      <w:r>
        <w:rPr>
          <w:rFonts w:ascii="Times New Roman" w:hAnsi="Times New Roman" w:hint="eastAsia"/>
          <w:color w:val="000000"/>
          <w:kern w:val="0"/>
          <w:sz w:val="20"/>
          <w:szCs w:val="24"/>
        </w:rPr>
        <w:t>,</w:t>
      </w:r>
      <w:r>
        <w:rPr>
          <w:rFonts w:ascii="Times New Roman" w:hAnsi="Times New Roman"/>
          <w:color w:val="000000"/>
          <w:kern w:val="0"/>
          <w:sz w:val="20"/>
          <w:szCs w:val="24"/>
        </w:rPr>
        <w:t xml:space="preserve"> </w:t>
      </w:r>
      <w:r w:rsidRPr="00CC0A6B">
        <w:rPr>
          <w:rFonts w:ascii="Times New Roman" w:hAnsi="Times New Roman"/>
          <w:color w:val="000000"/>
          <w:kern w:val="0"/>
          <w:sz w:val="20"/>
          <w:szCs w:val="24"/>
        </w:rPr>
        <w:t>Report of MAC open issues for MIMO</w:t>
      </w:r>
      <w:r>
        <w:rPr>
          <w:rFonts w:ascii="Times New Roman" w:hAnsi="Times New Roman"/>
          <w:color w:val="000000"/>
          <w:kern w:val="0"/>
          <w:sz w:val="20"/>
          <w:szCs w:val="24"/>
        </w:rPr>
        <w:t>, Sumsung</w:t>
      </w:r>
    </w:p>
    <w:p w14:paraId="160E93AC" w14:textId="77777777" w:rsidR="00D159FA" w:rsidRPr="00D159FA" w:rsidRDefault="00D159FA" w:rsidP="00D159FA">
      <w:pPr>
        <w:rPr>
          <w:color w:val="000000"/>
        </w:rPr>
      </w:pPr>
    </w:p>
    <w:bookmarkEnd w:id="5"/>
    <w:bookmarkEnd w:id="6"/>
    <w:p w14:paraId="611443AF" w14:textId="2EF65B8A" w:rsidR="006F60CA" w:rsidRPr="00771AD0" w:rsidRDefault="006F60CA" w:rsidP="00B56C86">
      <w:pPr>
        <w:pStyle w:val="af9"/>
        <w:ind w:left="420" w:firstLineChars="0" w:firstLine="0"/>
        <w:rPr>
          <w:rFonts w:ascii="Times New Roman" w:hAnsi="Times New Roman"/>
          <w:color w:val="000000"/>
          <w:kern w:val="0"/>
          <w:sz w:val="20"/>
          <w:szCs w:val="24"/>
        </w:rPr>
      </w:pPr>
    </w:p>
    <w:sectPr w:rsidR="006F60CA" w:rsidRPr="00771AD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5421B" w14:textId="77777777" w:rsidR="00AC6727" w:rsidRDefault="00AC6727">
      <w:r>
        <w:separator/>
      </w:r>
    </w:p>
  </w:endnote>
  <w:endnote w:type="continuationSeparator" w:id="0">
    <w:p w14:paraId="47FA90A7" w14:textId="77777777" w:rsidR="00AC6727" w:rsidRDefault="00AC6727">
      <w:r>
        <w:continuationSeparator/>
      </w:r>
    </w:p>
  </w:endnote>
  <w:endnote w:type="continuationNotice" w:id="1">
    <w:p w14:paraId="070B3E74" w14:textId="77777777" w:rsidR="00AC6727" w:rsidRDefault="00AC6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D80B0" w14:textId="77777777" w:rsidR="00AC6727" w:rsidRDefault="00AC6727">
      <w:r>
        <w:separator/>
      </w:r>
    </w:p>
  </w:footnote>
  <w:footnote w:type="continuationSeparator" w:id="0">
    <w:p w14:paraId="23CBCECF" w14:textId="77777777" w:rsidR="00AC6727" w:rsidRDefault="00AC6727">
      <w:r>
        <w:continuationSeparator/>
      </w:r>
    </w:p>
  </w:footnote>
  <w:footnote w:type="continuationNotice" w:id="1">
    <w:p w14:paraId="3E6472A3" w14:textId="77777777" w:rsidR="00AC6727" w:rsidRDefault="00AC6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755BB" w:rsidRDefault="004755B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1CD71883"/>
    <w:multiLevelType w:val="hybridMultilevel"/>
    <w:tmpl w:val="31C6CF68"/>
    <w:lvl w:ilvl="0" w:tplc="7BD873B4">
      <w:start w:val="1"/>
      <w:numFmt w:val="decimal"/>
      <w:pStyle w:val="proposal"/>
      <w:lvlText w:val="Proposal %1:"/>
      <w:lvlJc w:val="left"/>
      <w:pPr>
        <w:ind w:left="1130" w:hanging="42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5C5201"/>
    <w:multiLevelType w:val="hybridMultilevel"/>
    <w:tmpl w:val="8596462A"/>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5"/>
  </w:num>
  <w:num w:numId="3">
    <w:abstractNumId w:val="8"/>
  </w:num>
  <w:num w:numId="4">
    <w:abstractNumId w:val="10"/>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16"/>
  </w:num>
  <w:num w:numId="11">
    <w:abstractNumId w:val="3"/>
  </w:num>
  <w:num w:numId="12">
    <w:abstractNumId w:val="1"/>
  </w:num>
  <w:num w:numId="13">
    <w:abstractNumId w:val="14"/>
  </w:num>
  <w:num w:numId="14">
    <w:abstractNumId w:val="11"/>
  </w:num>
  <w:num w:numId="15">
    <w:abstractNumId w:val="7"/>
  </w:num>
  <w:num w:numId="16">
    <w:abstractNumId w:val="2"/>
  </w:num>
  <w:num w:numId="17">
    <w:abstractNumId w:val="4"/>
  </w:num>
  <w:num w:numId="18">
    <w:abstractNumId w:val="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21C"/>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DFC"/>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20A"/>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96D"/>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3F1"/>
    <w:rsid w:val="000144F5"/>
    <w:rsid w:val="00014965"/>
    <w:rsid w:val="00014D04"/>
    <w:rsid w:val="00014E57"/>
    <w:rsid w:val="00015012"/>
    <w:rsid w:val="000150AC"/>
    <w:rsid w:val="000151E7"/>
    <w:rsid w:val="000154DB"/>
    <w:rsid w:val="0001577F"/>
    <w:rsid w:val="000159DA"/>
    <w:rsid w:val="00015A87"/>
    <w:rsid w:val="00015B0A"/>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4C"/>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AEE"/>
    <w:rsid w:val="00033CFA"/>
    <w:rsid w:val="00033D65"/>
    <w:rsid w:val="00034175"/>
    <w:rsid w:val="000343AE"/>
    <w:rsid w:val="00034727"/>
    <w:rsid w:val="00034864"/>
    <w:rsid w:val="00034B3C"/>
    <w:rsid w:val="00034E6D"/>
    <w:rsid w:val="00034E8A"/>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43C"/>
    <w:rsid w:val="0004158E"/>
    <w:rsid w:val="00041E6C"/>
    <w:rsid w:val="000421F2"/>
    <w:rsid w:val="0004226C"/>
    <w:rsid w:val="0004256A"/>
    <w:rsid w:val="00042613"/>
    <w:rsid w:val="00042622"/>
    <w:rsid w:val="00042725"/>
    <w:rsid w:val="000427F3"/>
    <w:rsid w:val="00042955"/>
    <w:rsid w:val="00042BFB"/>
    <w:rsid w:val="00042DF4"/>
    <w:rsid w:val="00042E71"/>
    <w:rsid w:val="000432DC"/>
    <w:rsid w:val="000439E7"/>
    <w:rsid w:val="00043C44"/>
    <w:rsid w:val="00043F7C"/>
    <w:rsid w:val="00044275"/>
    <w:rsid w:val="000443C3"/>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A79"/>
    <w:rsid w:val="00056D55"/>
    <w:rsid w:val="00056E4A"/>
    <w:rsid w:val="00056F22"/>
    <w:rsid w:val="000570CB"/>
    <w:rsid w:val="000571AF"/>
    <w:rsid w:val="000571F6"/>
    <w:rsid w:val="00057274"/>
    <w:rsid w:val="000573A9"/>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A8A"/>
    <w:rsid w:val="00071E64"/>
    <w:rsid w:val="00072013"/>
    <w:rsid w:val="0007205F"/>
    <w:rsid w:val="00072089"/>
    <w:rsid w:val="000721F3"/>
    <w:rsid w:val="000722A7"/>
    <w:rsid w:val="000724C5"/>
    <w:rsid w:val="000725AE"/>
    <w:rsid w:val="00072677"/>
    <w:rsid w:val="00072690"/>
    <w:rsid w:val="000729A2"/>
    <w:rsid w:val="00072CFC"/>
    <w:rsid w:val="00072F9F"/>
    <w:rsid w:val="00072FA9"/>
    <w:rsid w:val="00073128"/>
    <w:rsid w:val="000731F9"/>
    <w:rsid w:val="0007320C"/>
    <w:rsid w:val="000735B6"/>
    <w:rsid w:val="00073615"/>
    <w:rsid w:val="00073782"/>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066"/>
    <w:rsid w:val="000761CE"/>
    <w:rsid w:val="00076367"/>
    <w:rsid w:val="0007668E"/>
    <w:rsid w:val="0007680E"/>
    <w:rsid w:val="00076894"/>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ED1"/>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62"/>
    <w:rsid w:val="000927A4"/>
    <w:rsid w:val="00092B05"/>
    <w:rsid w:val="000931F0"/>
    <w:rsid w:val="0009327A"/>
    <w:rsid w:val="00093374"/>
    <w:rsid w:val="000933BF"/>
    <w:rsid w:val="00093475"/>
    <w:rsid w:val="00093566"/>
    <w:rsid w:val="00093890"/>
    <w:rsid w:val="00093C5B"/>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4B0"/>
    <w:rsid w:val="000976F6"/>
    <w:rsid w:val="00097776"/>
    <w:rsid w:val="0009777D"/>
    <w:rsid w:val="00097783"/>
    <w:rsid w:val="0009789B"/>
    <w:rsid w:val="00097909"/>
    <w:rsid w:val="00097A52"/>
    <w:rsid w:val="00097E27"/>
    <w:rsid w:val="00097FCA"/>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6D5D"/>
    <w:rsid w:val="000A72ED"/>
    <w:rsid w:val="000A736D"/>
    <w:rsid w:val="000A73A1"/>
    <w:rsid w:val="000A742B"/>
    <w:rsid w:val="000A7541"/>
    <w:rsid w:val="000A76FE"/>
    <w:rsid w:val="000A7703"/>
    <w:rsid w:val="000A7928"/>
    <w:rsid w:val="000A7AE5"/>
    <w:rsid w:val="000A7BFA"/>
    <w:rsid w:val="000A7E91"/>
    <w:rsid w:val="000B0168"/>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30E"/>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001"/>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CB7"/>
    <w:rsid w:val="000D4E4E"/>
    <w:rsid w:val="000D51A6"/>
    <w:rsid w:val="000D52E7"/>
    <w:rsid w:val="000D5391"/>
    <w:rsid w:val="000D554B"/>
    <w:rsid w:val="000D570F"/>
    <w:rsid w:val="000D5710"/>
    <w:rsid w:val="000D572F"/>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32"/>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BA2"/>
    <w:rsid w:val="000F1063"/>
    <w:rsid w:val="000F11DF"/>
    <w:rsid w:val="000F11F0"/>
    <w:rsid w:val="000F13C5"/>
    <w:rsid w:val="000F159E"/>
    <w:rsid w:val="000F18A1"/>
    <w:rsid w:val="000F1A76"/>
    <w:rsid w:val="000F1C30"/>
    <w:rsid w:val="000F1C61"/>
    <w:rsid w:val="000F1E2C"/>
    <w:rsid w:val="000F1F75"/>
    <w:rsid w:val="000F22A4"/>
    <w:rsid w:val="000F23CF"/>
    <w:rsid w:val="000F23DF"/>
    <w:rsid w:val="000F242F"/>
    <w:rsid w:val="000F26CF"/>
    <w:rsid w:val="000F285D"/>
    <w:rsid w:val="000F2A50"/>
    <w:rsid w:val="000F2C02"/>
    <w:rsid w:val="000F2DAE"/>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9C7"/>
    <w:rsid w:val="000F5B52"/>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17A"/>
    <w:rsid w:val="00107304"/>
    <w:rsid w:val="0010772F"/>
    <w:rsid w:val="00107A73"/>
    <w:rsid w:val="00107AB0"/>
    <w:rsid w:val="00107C82"/>
    <w:rsid w:val="00110218"/>
    <w:rsid w:val="001102E8"/>
    <w:rsid w:val="00110348"/>
    <w:rsid w:val="001103F4"/>
    <w:rsid w:val="0011041E"/>
    <w:rsid w:val="001104AB"/>
    <w:rsid w:val="001104D6"/>
    <w:rsid w:val="001109E6"/>
    <w:rsid w:val="00110B3A"/>
    <w:rsid w:val="00110F2B"/>
    <w:rsid w:val="001113AF"/>
    <w:rsid w:val="001114DA"/>
    <w:rsid w:val="0011161B"/>
    <w:rsid w:val="0011166E"/>
    <w:rsid w:val="00111719"/>
    <w:rsid w:val="00111740"/>
    <w:rsid w:val="001117F1"/>
    <w:rsid w:val="00111C95"/>
    <w:rsid w:val="001120FC"/>
    <w:rsid w:val="00112108"/>
    <w:rsid w:val="0011226A"/>
    <w:rsid w:val="001124A6"/>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0"/>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347"/>
    <w:rsid w:val="00122469"/>
    <w:rsid w:val="001225C4"/>
    <w:rsid w:val="00122641"/>
    <w:rsid w:val="00122725"/>
    <w:rsid w:val="00122ADB"/>
    <w:rsid w:val="00122AE7"/>
    <w:rsid w:val="00122C69"/>
    <w:rsid w:val="001233A1"/>
    <w:rsid w:val="001238B2"/>
    <w:rsid w:val="00123A4D"/>
    <w:rsid w:val="00123B33"/>
    <w:rsid w:val="00123C7A"/>
    <w:rsid w:val="00123D61"/>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AE"/>
    <w:rsid w:val="00125ED7"/>
    <w:rsid w:val="001260E6"/>
    <w:rsid w:val="00126286"/>
    <w:rsid w:val="001262BF"/>
    <w:rsid w:val="001263A1"/>
    <w:rsid w:val="00126468"/>
    <w:rsid w:val="00126884"/>
    <w:rsid w:val="00126968"/>
    <w:rsid w:val="001269FB"/>
    <w:rsid w:val="00126A1D"/>
    <w:rsid w:val="00126E8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A3"/>
    <w:rsid w:val="001309B7"/>
    <w:rsid w:val="00130B3A"/>
    <w:rsid w:val="00130B83"/>
    <w:rsid w:val="00130EAE"/>
    <w:rsid w:val="00131157"/>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E7"/>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A7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5D"/>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3EA"/>
    <w:rsid w:val="0015172E"/>
    <w:rsid w:val="001518A8"/>
    <w:rsid w:val="00151BB2"/>
    <w:rsid w:val="00151D12"/>
    <w:rsid w:val="00152002"/>
    <w:rsid w:val="001525E0"/>
    <w:rsid w:val="00152987"/>
    <w:rsid w:val="00152D0B"/>
    <w:rsid w:val="00153000"/>
    <w:rsid w:val="0015312D"/>
    <w:rsid w:val="00153307"/>
    <w:rsid w:val="00153737"/>
    <w:rsid w:val="00153A4A"/>
    <w:rsid w:val="00153B22"/>
    <w:rsid w:val="00154061"/>
    <w:rsid w:val="00154512"/>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E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9A2"/>
    <w:rsid w:val="00167B82"/>
    <w:rsid w:val="00167C0C"/>
    <w:rsid w:val="00167E3C"/>
    <w:rsid w:val="00167E40"/>
    <w:rsid w:val="00167F98"/>
    <w:rsid w:val="0017004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E7F"/>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582"/>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5D8"/>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9B"/>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12"/>
    <w:rsid w:val="001A0FDE"/>
    <w:rsid w:val="001A126F"/>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814"/>
    <w:rsid w:val="001A4992"/>
    <w:rsid w:val="001A50AD"/>
    <w:rsid w:val="001A510E"/>
    <w:rsid w:val="001A513A"/>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79"/>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701"/>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5FC4"/>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0EB5"/>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03B"/>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6D"/>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BF"/>
    <w:rsid w:val="001D3ADB"/>
    <w:rsid w:val="001D3AEA"/>
    <w:rsid w:val="001D3C9A"/>
    <w:rsid w:val="001D3CC4"/>
    <w:rsid w:val="001D4329"/>
    <w:rsid w:val="001D4362"/>
    <w:rsid w:val="001D44C4"/>
    <w:rsid w:val="001D44CE"/>
    <w:rsid w:val="001D46EA"/>
    <w:rsid w:val="001D4715"/>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D7EF6"/>
    <w:rsid w:val="001E0018"/>
    <w:rsid w:val="001E025F"/>
    <w:rsid w:val="001E02A6"/>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215"/>
    <w:rsid w:val="001E5549"/>
    <w:rsid w:val="001E5698"/>
    <w:rsid w:val="001E56F5"/>
    <w:rsid w:val="001E59F8"/>
    <w:rsid w:val="001E5B3A"/>
    <w:rsid w:val="001E5B5D"/>
    <w:rsid w:val="001E5C17"/>
    <w:rsid w:val="001E5CFE"/>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467"/>
    <w:rsid w:val="001F285D"/>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DF"/>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DFC"/>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2D3"/>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694"/>
    <w:rsid w:val="002117C7"/>
    <w:rsid w:val="00211A0F"/>
    <w:rsid w:val="00211B3D"/>
    <w:rsid w:val="0021211A"/>
    <w:rsid w:val="00212651"/>
    <w:rsid w:val="0021268F"/>
    <w:rsid w:val="00212820"/>
    <w:rsid w:val="0021294F"/>
    <w:rsid w:val="00212B22"/>
    <w:rsid w:val="00212B71"/>
    <w:rsid w:val="00212C47"/>
    <w:rsid w:val="0021322C"/>
    <w:rsid w:val="00213491"/>
    <w:rsid w:val="002135BA"/>
    <w:rsid w:val="00213866"/>
    <w:rsid w:val="002138FA"/>
    <w:rsid w:val="00213AB1"/>
    <w:rsid w:val="00213E13"/>
    <w:rsid w:val="00213FE6"/>
    <w:rsid w:val="002140A6"/>
    <w:rsid w:val="00214204"/>
    <w:rsid w:val="00214235"/>
    <w:rsid w:val="0021427F"/>
    <w:rsid w:val="002146A8"/>
    <w:rsid w:val="00214996"/>
    <w:rsid w:val="00214B0D"/>
    <w:rsid w:val="00214C34"/>
    <w:rsid w:val="002151C8"/>
    <w:rsid w:val="00215311"/>
    <w:rsid w:val="0021557F"/>
    <w:rsid w:val="002155E9"/>
    <w:rsid w:val="002157BD"/>
    <w:rsid w:val="00215921"/>
    <w:rsid w:val="002159D4"/>
    <w:rsid w:val="00215C16"/>
    <w:rsid w:val="00216000"/>
    <w:rsid w:val="00216096"/>
    <w:rsid w:val="00216131"/>
    <w:rsid w:val="0021632A"/>
    <w:rsid w:val="00216554"/>
    <w:rsid w:val="00216770"/>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5E"/>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1E4"/>
    <w:rsid w:val="00225551"/>
    <w:rsid w:val="00225B01"/>
    <w:rsid w:val="00226112"/>
    <w:rsid w:val="00226317"/>
    <w:rsid w:val="00226526"/>
    <w:rsid w:val="002265ED"/>
    <w:rsid w:val="00226750"/>
    <w:rsid w:val="0022680E"/>
    <w:rsid w:val="00226856"/>
    <w:rsid w:val="00226865"/>
    <w:rsid w:val="0022699D"/>
    <w:rsid w:val="002269E4"/>
    <w:rsid w:val="00226A19"/>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000"/>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5FC"/>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1E6"/>
    <w:rsid w:val="0024623A"/>
    <w:rsid w:val="00246457"/>
    <w:rsid w:val="00246532"/>
    <w:rsid w:val="00246560"/>
    <w:rsid w:val="00246721"/>
    <w:rsid w:val="00246899"/>
    <w:rsid w:val="002468CA"/>
    <w:rsid w:val="00246A67"/>
    <w:rsid w:val="00246DE7"/>
    <w:rsid w:val="0024719C"/>
    <w:rsid w:val="002472B1"/>
    <w:rsid w:val="00247A4D"/>
    <w:rsid w:val="00247CBB"/>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42D"/>
    <w:rsid w:val="002525EA"/>
    <w:rsid w:val="00252721"/>
    <w:rsid w:val="0025273C"/>
    <w:rsid w:val="00252880"/>
    <w:rsid w:val="00252883"/>
    <w:rsid w:val="002530F9"/>
    <w:rsid w:val="00253171"/>
    <w:rsid w:val="0025337F"/>
    <w:rsid w:val="002534CB"/>
    <w:rsid w:val="002534E6"/>
    <w:rsid w:val="00253509"/>
    <w:rsid w:val="0025351C"/>
    <w:rsid w:val="00253C3A"/>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08F"/>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504"/>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6BC"/>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10"/>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4C"/>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8A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9B4"/>
    <w:rsid w:val="00293AB3"/>
    <w:rsid w:val="00293C81"/>
    <w:rsid w:val="00293D69"/>
    <w:rsid w:val="00293DCF"/>
    <w:rsid w:val="00293F4E"/>
    <w:rsid w:val="0029410D"/>
    <w:rsid w:val="00294776"/>
    <w:rsid w:val="00294C44"/>
    <w:rsid w:val="00294F7D"/>
    <w:rsid w:val="0029535D"/>
    <w:rsid w:val="00295560"/>
    <w:rsid w:val="00295A74"/>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7FB"/>
    <w:rsid w:val="002A2814"/>
    <w:rsid w:val="002A2EF2"/>
    <w:rsid w:val="002A2F70"/>
    <w:rsid w:val="002A3089"/>
    <w:rsid w:val="002A33E3"/>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92"/>
    <w:rsid w:val="002A56D2"/>
    <w:rsid w:val="002A577A"/>
    <w:rsid w:val="002A588D"/>
    <w:rsid w:val="002A58DD"/>
    <w:rsid w:val="002A5B06"/>
    <w:rsid w:val="002A5B5F"/>
    <w:rsid w:val="002A5B99"/>
    <w:rsid w:val="002A5F91"/>
    <w:rsid w:val="002A6114"/>
    <w:rsid w:val="002A61FF"/>
    <w:rsid w:val="002A6343"/>
    <w:rsid w:val="002A65E3"/>
    <w:rsid w:val="002A696C"/>
    <w:rsid w:val="002A6C3E"/>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38F"/>
    <w:rsid w:val="002B1400"/>
    <w:rsid w:val="002B18D9"/>
    <w:rsid w:val="002B1B76"/>
    <w:rsid w:val="002B1D8C"/>
    <w:rsid w:val="002B21EF"/>
    <w:rsid w:val="002B227D"/>
    <w:rsid w:val="002B22D7"/>
    <w:rsid w:val="002B2758"/>
    <w:rsid w:val="002B276B"/>
    <w:rsid w:val="002B28A4"/>
    <w:rsid w:val="002B2C61"/>
    <w:rsid w:val="002B2E07"/>
    <w:rsid w:val="002B2E59"/>
    <w:rsid w:val="002B2F28"/>
    <w:rsid w:val="002B3304"/>
    <w:rsid w:val="002B333E"/>
    <w:rsid w:val="002B33F1"/>
    <w:rsid w:val="002B370D"/>
    <w:rsid w:val="002B3958"/>
    <w:rsid w:val="002B3BC2"/>
    <w:rsid w:val="002B3D40"/>
    <w:rsid w:val="002B43F1"/>
    <w:rsid w:val="002B447F"/>
    <w:rsid w:val="002B453A"/>
    <w:rsid w:val="002B474A"/>
    <w:rsid w:val="002B4B88"/>
    <w:rsid w:val="002B4B97"/>
    <w:rsid w:val="002B4BAC"/>
    <w:rsid w:val="002B4CF9"/>
    <w:rsid w:val="002B4D65"/>
    <w:rsid w:val="002B517E"/>
    <w:rsid w:val="002B53B5"/>
    <w:rsid w:val="002B56F0"/>
    <w:rsid w:val="002B5932"/>
    <w:rsid w:val="002B5B63"/>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83C"/>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4CA7"/>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0E06"/>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0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7FB"/>
    <w:rsid w:val="002D6856"/>
    <w:rsid w:val="002D6939"/>
    <w:rsid w:val="002D6BB6"/>
    <w:rsid w:val="002D6C64"/>
    <w:rsid w:val="002D6E73"/>
    <w:rsid w:val="002D6FE7"/>
    <w:rsid w:val="002D7187"/>
    <w:rsid w:val="002D727A"/>
    <w:rsid w:val="002D7293"/>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B3"/>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53F"/>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87E"/>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81"/>
    <w:rsid w:val="00301637"/>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CC"/>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D45"/>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9D8"/>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6CA"/>
    <w:rsid w:val="003217B1"/>
    <w:rsid w:val="00321D54"/>
    <w:rsid w:val="003220D6"/>
    <w:rsid w:val="00322198"/>
    <w:rsid w:val="0032261B"/>
    <w:rsid w:val="0032284E"/>
    <w:rsid w:val="00322898"/>
    <w:rsid w:val="0032297A"/>
    <w:rsid w:val="00322A08"/>
    <w:rsid w:val="00322A67"/>
    <w:rsid w:val="00322AB2"/>
    <w:rsid w:val="00322BF3"/>
    <w:rsid w:val="00322F2C"/>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69C"/>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3EAE"/>
    <w:rsid w:val="0033419C"/>
    <w:rsid w:val="0033425A"/>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632"/>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C0F"/>
    <w:rsid w:val="003417BB"/>
    <w:rsid w:val="00341A68"/>
    <w:rsid w:val="00341F66"/>
    <w:rsid w:val="00342285"/>
    <w:rsid w:val="00342480"/>
    <w:rsid w:val="003427E7"/>
    <w:rsid w:val="0034291E"/>
    <w:rsid w:val="00342A80"/>
    <w:rsid w:val="00342C19"/>
    <w:rsid w:val="00342EF3"/>
    <w:rsid w:val="00342F51"/>
    <w:rsid w:val="00343224"/>
    <w:rsid w:val="0034348B"/>
    <w:rsid w:val="003438F2"/>
    <w:rsid w:val="003439ED"/>
    <w:rsid w:val="00343A29"/>
    <w:rsid w:val="00343D33"/>
    <w:rsid w:val="00343E2F"/>
    <w:rsid w:val="00343F46"/>
    <w:rsid w:val="00344028"/>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583"/>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9C8"/>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D1D"/>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BCD"/>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D13"/>
    <w:rsid w:val="00383E16"/>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0D0E"/>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4E9"/>
    <w:rsid w:val="0039469D"/>
    <w:rsid w:val="0039477E"/>
    <w:rsid w:val="0039482B"/>
    <w:rsid w:val="00394972"/>
    <w:rsid w:val="00394AEF"/>
    <w:rsid w:val="00394CF3"/>
    <w:rsid w:val="00394DB9"/>
    <w:rsid w:val="00394EA8"/>
    <w:rsid w:val="00394F36"/>
    <w:rsid w:val="0039511F"/>
    <w:rsid w:val="0039518C"/>
    <w:rsid w:val="0039529D"/>
    <w:rsid w:val="00395308"/>
    <w:rsid w:val="00395358"/>
    <w:rsid w:val="003955C9"/>
    <w:rsid w:val="003957D6"/>
    <w:rsid w:val="00395898"/>
    <w:rsid w:val="003959CC"/>
    <w:rsid w:val="003959FF"/>
    <w:rsid w:val="00395D00"/>
    <w:rsid w:val="00395E34"/>
    <w:rsid w:val="00395EE4"/>
    <w:rsid w:val="00395FC9"/>
    <w:rsid w:val="0039645A"/>
    <w:rsid w:val="0039647E"/>
    <w:rsid w:val="0039664A"/>
    <w:rsid w:val="0039664C"/>
    <w:rsid w:val="003966D7"/>
    <w:rsid w:val="00396788"/>
    <w:rsid w:val="00396877"/>
    <w:rsid w:val="003968E1"/>
    <w:rsid w:val="00396ADE"/>
    <w:rsid w:val="00396C26"/>
    <w:rsid w:val="00396C48"/>
    <w:rsid w:val="00396F73"/>
    <w:rsid w:val="003971D3"/>
    <w:rsid w:val="00397362"/>
    <w:rsid w:val="003976CA"/>
    <w:rsid w:val="0039790C"/>
    <w:rsid w:val="00397945"/>
    <w:rsid w:val="00397A79"/>
    <w:rsid w:val="00397B69"/>
    <w:rsid w:val="00397FC7"/>
    <w:rsid w:val="003A0059"/>
    <w:rsid w:val="003A0542"/>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CD"/>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B5A"/>
    <w:rsid w:val="003A6D55"/>
    <w:rsid w:val="003A70AB"/>
    <w:rsid w:val="003A72FE"/>
    <w:rsid w:val="003A7426"/>
    <w:rsid w:val="003A75C3"/>
    <w:rsid w:val="003A75D8"/>
    <w:rsid w:val="003A787B"/>
    <w:rsid w:val="003A7AD6"/>
    <w:rsid w:val="003A7EBD"/>
    <w:rsid w:val="003B0120"/>
    <w:rsid w:val="003B01A9"/>
    <w:rsid w:val="003B0471"/>
    <w:rsid w:val="003B04F1"/>
    <w:rsid w:val="003B0679"/>
    <w:rsid w:val="003B0B7D"/>
    <w:rsid w:val="003B0C35"/>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8C4"/>
    <w:rsid w:val="003B2A20"/>
    <w:rsid w:val="003B2AB0"/>
    <w:rsid w:val="003B2EAE"/>
    <w:rsid w:val="003B2F65"/>
    <w:rsid w:val="003B2F88"/>
    <w:rsid w:val="003B314D"/>
    <w:rsid w:val="003B3376"/>
    <w:rsid w:val="003B3440"/>
    <w:rsid w:val="003B393F"/>
    <w:rsid w:val="003B3977"/>
    <w:rsid w:val="003B3FB8"/>
    <w:rsid w:val="003B3FC4"/>
    <w:rsid w:val="003B42AA"/>
    <w:rsid w:val="003B42CE"/>
    <w:rsid w:val="003B447F"/>
    <w:rsid w:val="003B4B5A"/>
    <w:rsid w:val="003B4CA1"/>
    <w:rsid w:val="003B5392"/>
    <w:rsid w:val="003B5415"/>
    <w:rsid w:val="003B5A83"/>
    <w:rsid w:val="003B5B5F"/>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00C"/>
    <w:rsid w:val="003C00F5"/>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5C67"/>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771"/>
    <w:rsid w:val="003D7850"/>
    <w:rsid w:val="003D79FE"/>
    <w:rsid w:val="003D7B32"/>
    <w:rsid w:val="003E05A1"/>
    <w:rsid w:val="003E0937"/>
    <w:rsid w:val="003E0A5E"/>
    <w:rsid w:val="003E105E"/>
    <w:rsid w:val="003E11DF"/>
    <w:rsid w:val="003E1366"/>
    <w:rsid w:val="003E138E"/>
    <w:rsid w:val="003E1398"/>
    <w:rsid w:val="003E16A6"/>
    <w:rsid w:val="003E16E0"/>
    <w:rsid w:val="003E1795"/>
    <w:rsid w:val="003E1BA5"/>
    <w:rsid w:val="003E1DCB"/>
    <w:rsid w:val="003E2461"/>
    <w:rsid w:val="003E2551"/>
    <w:rsid w:val="003E261B"/>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E8C"/>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1F9"/>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443"/>
    <w:rsid w:val="003F77B4"/>
    <w:rsid w:val="003F77DC"/>
    <w:rsid w:val="003F7C3A"/>
    <w:rsid w:val="003F7D5D"/>
    <w:rsid w:val="003F7E7B"/>
    <w:rsid w:val="0040002E"/>
    <w:rsid w:val="00400078"/>
    <w:rsid w:val="004000A9"/>
    <w:rsid w:val="004000AA"/>
    <w:rsid w:val="004002B2"/>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03E"/>
    <w:rsid w:val="004048B4"/>
    <w:rsid w:val="0040499C"/>
    <w:rsid w:val="00404D38"/>
    <w:rsid w:val="00404D63"/>
    <w:rsid w:val="004052E4"/>
    <w:rsid w:val="0040554F"/>
    <w:rsid w:val="0040565C"/>
    <w:rsid w:val="004056D5"/>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CF9"/>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6D0"/>
    <w:rsid w:val="00417962"/>
    <w:rsid w:val="00417A2C"/>
    <w:rsid w:val="00417CF7"/>
    <w:rsid w:val="00417E47"/>
    <w:rsid w:val="00417FBC"/>
    <w:rsid w:val="00420100"/>
    <w:rsid w:val="00420411"/>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575"/>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3D2"/>
    <w:rsid w:val="00424510"/>
    <w:rsid w:val="00424596"/>
    <w:rsid w:val="004245B4"/>
    <w:rsid w:val="00424AB6"/>
    <w:rsid w:val="00424B70"/>
    <w:rsid w:val="00424FC5"/>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427"/>
    <w:rsid w:val="004305F4"/>
    <w:rsid w:val="00430602"/>
    <w:rsid w:val="004308EA"/>
    <w:rsid w:val="00430A3C"/>
    <w:rsid w:val="00430AA9"/>
    <w:rsid w:val="00430ADB"/>
    <w:rsid w:val="00430C98"/>
    <w:rsid w:val="0043119B"/>
    <w:rsid w:val="0043127A"/>
    <w:rsid w:val="00431CAB"/>
    <w:rsid w:val="00431D36"/>
    <w:rsid w:val="00431EB3"/>
    <w:rsid w:val="004320CE"/>
    <w:rsid w:val="0043243C"/>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4373"/>
    <w:rsid w:val="0043476A"/>
    <w:rsid w:val="004348BC"/>
    <w:rsid w:val="004348BF"/>
    <w:rsid w:val="00434A0D"/>
    <w:rsid w:val="00435105"/>
    <w:rsid w:val="0043561A"/>
    <w:rsid w:val="004356F5"/>
    <w:rsid w:val="00435737"/>
    <w:rsid w:val="004358A9"/>
    <w:rsid w:val="00435A32"/>
    <w:rsid w:val="00435BF4"/>
    <w:rsid w:val="00435CC7"/>
    <w:rsid w:val="00435FBE"/>
    <w:rsid w:val="00436226"/>
    <w:rsid w:val="00436337"/>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4B4"/>
    <w:rsid w:val="0045556B"/>
    <w:rsid w:val="00455591"/>
    <w:rsid w:val="00455793"/>
    <w:rsid w:val="004558B4"/>
    <w:rsid w:val="00455A7D"/>
    <w:rsid w:val="00455B4C"/>
    <w:rsid w:val="00455E86"/>
    <w:rsid w:val="00455EFF"/>
    <w:rsid w:val="00455FCD"/>
    <w:rsid w:val="004566B2"/>
    <w:rsid w:val="0045680A"/>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BD"/>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777"/>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1DA"/>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B0"/>
    <w:rsid w:val="004724C4"/>
    <w:rsid w:val="004726C5"/>
    <w:rsid w:val="004727AA"/>
    <w:rsid w:val="00472944"/>
    <w:rsid w:val="004729C6"/>
    <w:rsid w:val="00472AB2"/>
    <w:rsid w:val="00472B7F"/>
    <w:rsid w:val="00472D22"/>
    <w:rsid w:val="00472FEA"/>
    <w:rsid w:val="00473244"/>
    <w:rsid w:val="004739CA"/>
    <w:rsid w:val="00473AE0"/>
    <w:rsid w:val="00473AFD"/>
    <w:rsid w:val="00473B1A"/>
    <w:rsid w:val="00473B69"/>
    <w:rsid w:val="00473B6D"/>
    <w:rsid w:val="00473D4B"/>
    <w:rsid w:val="00473EA3"/>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5BB"/>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5BB"/>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2A9"/>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A62"/>
    <w:rsid w:val="004A4C34"/>
    <w:rsid w:val="004A4C90"/>
    <w:rsid w:val="004A4E75"/>
    <w:rsid w:val="004A4F8A"/>
    <w:rsid w:val="004A5104"/>
    <w:rsid w:val="004A5109"/>
    <w:rsid w:val="004A52C5"/>
    <w:rsid w:val="004A5363"/>
    <w:rsid w:val="004A5708"/>
    <w:rsid w:val="004A59AA"/>
    <w:rsid w:val="004A59D2"/>
    <w:rsid w:val="004A5B30"/>
    <w:rsid w:val="004A5DDD"/>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51F"/>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C48"/>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472"/>
    <w:rsid w:val="004D7631"/>
    <w:rsid w:val="004D76B4"/>
    <w:rsid w:val="004D7904"/>
    <w:rsid w:val="004D7A33"/>
    <w:rsid w:val="004D7E3F"/>
    <w:rsid w:val="004D7FAE"/>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16D"/>
    <w:rsid w:val="004E1676"/>
    <w:rsid w:val="004E1A2B"/>
    <w:rsid w:val="004E1CFB"/>
    <w:rsid w:val="004E2306"/>
    <w:rsid w:val="004E232D"/>
    <w:rsid w:val="004E280A"/>
    <w:rsid w:val="004E2A0E"/>
    <w:rsid w:val="004E2A3B"/>
    <w:rsid w:val="004E2BDF"/>
    <w:rsid w:val="004E2D21"/>
    <w:rsid w:val="004E2E92"/>
    <w:rsid w:val="004E2F71"/>
    <w:rsid w:val="004E33F5"/>
    <w:rsid w:val="004E344F"/>
    <w:rsid w:val="004E3753"/>
    <w:rsid w:val="004E3755"/>
    <w:rsid w:val="004E37EF"/>
    <w:rsid w:val="004E3A56"/>
    <w:rsid w:val="004E3E20"/>
    <w:rsid w:val="004E4045"/>
    <w:rsid w:val="004E41B1"/>
    <w:rsid w:val="004E4320"/>
    <w:rsid w:val="004E451E"/>
    <w:rsid w:val="004E4525"/>
    <w:rsid w:val="004E4588"/>
    <w:rsid w:val="004E466A"/>
    <w:rsid w:val="004E4845"/>
    <w:rsid w:val="004E4A5B"/>
    <w:rsid w:val="004E4AC5"/>
    <w:rsid w:val="004E4AEF"/>
    <w:rsid w:val="004E4B57"/>
    <w:rsid w:val="004E4F51"/>
    <w:rsid w:val="004E506E"/>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DBE"/>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6D"/>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18C"/>
    <w:rsid w:val="005018B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C76"/>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B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3AC"/>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504"/>
    <w:rsid w:val="00526788"/>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11"/>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4C4"/>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933"/>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2B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A6"/>
    <w:rsid w:val="005561B1"/>
    <w:rsid w:val="00556653"/>
    <w:rsid w:val="00556986"/>
    <w:rsid w:val="00556C34"/>
    <w:rsid w:val="00556CFF"/>
    <w:rsid w:val="00556E77"/>
    <w:rsid w:val="00556F04"/>
    <w:rsid w:val="00556F68"/>
    <w:rsid w:val="00556FBF"/>
    <w:rsid w:val="00556FD9"/>
    <w:rsid w:val="00557398"/>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373"/>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DA"/>
    <w:rsid w:val="005704F4"/>
    <w:rsid w:val="005705A6"/>
    <w:rsid w:val="005705E8"/>
    <w:rsid w:val="00570780"/>
    <w:rsid w:val="00570D7D"/>
    <w:rsid w:val="00570EDD"/>
    <w:rsid w:val="005710C1"/>
    <w:rsid w:val="005712F8"/>
    <w:rsid w:val="00571D57"/>
    <w:rsid w:val="00572027"/>
    <w:rsid w:val="0057209C"/>
    <w:rsid w:val="005720BA"/>
    <w:rsid w:val="005720D8"/>
    <w:rsid w:val="005721B4"/>
    <w:rsid w:val="00572460"/>
    <w:rsid w:val="005726A3"/>
    <w:rsid w:val="005728C4"/>
    <w:rsid w:val="00572944"/>
    <w:rsid w:val="00572AA3"/>
    <w:rsid w:val="00572DE3"/>
    <w:rsid w:val="00572E04"/>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234"/>
    <w:rsid w:val="005773A0"/>
    <w:rsid w:val="005773C9"/>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B5C"/>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E8D"/>
    <w:rsid w:val="00596F47"/>
    <w:rsid w:val="005974CA"/>
    <w:rsid w:val="00597515"/>
    <w:rsid w:val="005975E7"/>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6D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872"/>
    <w:rsid w:val="005A494D"/>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7FC"/>
    <w:rsid w:val="005B2853"/>
    <w:rsid w:val="005B28D7"/>
    <w:rsid w:val="005B2945"/>
    <w:rsid w:val="005B2961"/>
    <w:rsid w:val="005B2A0E"/>
    <w:rsid w:val="005B2B55"/>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58"/>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9E4"/>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A9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926"/>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4B0"/>
    <w:rsid w:val="005C6539"/>
    <w:rsid w:val="005C65DD"/>
    <w:rsid w:val="005C6715"/>
    <w:rsid w:val="005C68E9"/>
    <w:rsid w:val="005C6AE5"/>
    <w:rsid w:val="005C6BB0"/>
    <w:rsid w:val="005C6BF8"/>
    <w:rsid w:val="005C6C10"/>
    <w:rsid w:val="005C6DAA"/>
    <w:rsid w:val="005C6F4A"/>
    <w:rsid w:val="005C6F4B"/>
    <w:rsid w:val="005C7106"/>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1FE8"/>
    <w:rsid w:val="005D2454"/>
    <w:rsid w:val="005D264D"/>
    <w:rsid w:val="005D26B8"/>
    <w:rsid w:val="005D2AC7"/>
    <w:rsid w:val="005D2DC9"/>
    <w:rsid w:val="005D2E64"/>
    <w:rsid w:val="005D3067"/>
    <w:rsid w:val="005D314C"/>
    <w:rsid w:val="005D32BF"/>
    <w:rsid w:val="005D3A38"/>
    <w:rsid w:val="005D3BDF"/>
    <w:rsid w:val="005D3F99"/>
    <w:rsid w:val="005D4467"/>
    <w:rsid w:val="005D45BF"/>
    <w:rsid w:val="005D4A83"/>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960"/>
    <w:rsid w:val="005E0F5D"/>
    <w:rsid w:val="005E1424"/>
    <w:rsid w:val="005E146D"/>
    <w:rsid w:val="005E15FE"/>
    <w:rsid w:val="005E1736"/>
    <w:rsid w:val="005E195A"/>
    <w:rsid w:val="005E19B1"/>
    <w:rsid w:val="005E20CA"/>
    <w:rsid w:val="005E24ED"/>
    <w:rsid w:val="005E2591"/>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AC6"/>
    <w:rsid w:val="005E6D39"/>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C76"/>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594"/>
    <w:rsid w:val="005F78C7"/>
    <w:rsid w:val="005F79B1"/>
    <w:rsid w:val="005F7DC4"/>
    <w:rsid w:val="005F7DCF"/>
    <w:rsid w:val="005F7FC9"/>
    <w:rsid w:val="006002B0"/>
    <w:rsid w:val="006006BC"/>
    <w:rsid w:val="006006D5"/>
    <w:rsid w:val="0060085C"/>
    <w:rsid w:val="00600A66"/>
    <w:rsid w:val="00600AE6"/>
    <w:rsid w:val="00600E6D"/>
    <w:rsid w:val="00600F23"/>
    <w:rsid w:val="0060102B"/>
    <w:rsid w:val="006010CA"/>
    <w:rsid w:val="00601244"/>
    <w:rsid w:val="0060145B"/>
    <w:rsid w:val="00601642"/>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3D2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99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AF5"/>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41D"/>
    <w:rsid w:val="00626712"/>
    <w:rsid w:val="006268E6"/>
    <w:rsid w:val="00626997"/>
    <w:rsid w:val="006269AF"/>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38"/>
    <w:rsid w:val="00633FE5"/>
    <w:rsid w:val="00633FF2"/>
    <w:rsid w:val="00634174"/>
    <w:rsid w:val="006341D4"/>
    <w:rsid w:val="006344C2"/>
    <w:rsid w:val="006346C8"/>
    <w:rsid w:val="006346F0"/>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BD6"/>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55"/>
    <w:rsid w:val="00644C88"/>
    <w:rsid w:val="00644F60"/>
    <w:rsid w:val="00644FD3"/>
    <w:rsid w:val="0064548C"/>
    <w:rsid w:val="00645CA8"/>
    <w:rsid w:val="006460C0"/>
    <w:rsid w:val="00646246"/>
    <w:rsid w:val="006463CD"/>
    <w:rsid w:val="006466C3"/>
    <w:rsid w:val="00646B2B"/>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237"/>
    <w:rsid w:val="00656479"/>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842"/>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18"/>
    <w:rsid w:val="00677F58"/>
    <w:rsid w:val="00677F92"/>
    <w:rsid w:val="006801DD"/>
    <w:rsid w:val="006802E8"/>
    <w:rsid w:val="00680300"/>
    <w:rsid w:val="00680347"/>
    <w:rsid w:val="006804B8"/>
    <w:rsid w:val="00680852"/>
    <w:rsid w:val="006808DD"/>
    <w:rsid w:val="0068092B"/>
    <w:rsid w:val="0068095E"/>
    <w:rsid w:val="00680A73"/>
    <w:rsid w:val="00680DB7"/>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87F2F"/>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9A6"/>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2D3"/>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DBA"/>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20E"/>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86"/>
    <w:rsid w:val="006A7EB9"/>
    <w:rsid w:val="006B02B8"/>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1D94"/>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A4A"/>
    <w:rsid w:val="006B6A81"/>
    <w:rsid w:val="006B6BC1"/>
    <w:rsid w:val="006B6C86"/>
    <w:rsid w:val="006B6EAF"/>
    <w:rsid w:val="006B6F21"/>
    <w:rsid w:val="006B71E5"/>
    <w:rsid w:val="006B7205"/>
    <w:rsid w:val="006B7BC2"/>
    <w:rsid w:val="006C00B3"/>
    <w:rsid w:val="006C012F"/>
    <w:rsid w:val="006C01AD"/>
    <w:rsid w:val="006C025A"/>
    <w:rsid w:val="006C0629"/>
    <w:rsid w:val="006C0A56"/>
    <w:rsid w:val="006C0AA2"/>
    <w:rsid w:val="006C0E04"/>
    <w:rsid w:val="006C0F64"/>
    <w:rsid w:val="006C0FAA"/>
    <w:rsid w:val="006C116A"/>
    <w:rsid w:val="006C1211"/>
    <w:rsid w:val="006C13B5"/>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157"/>
    <w:rsid w:val="006C3673"/>
    <w:rsid w:val="006C372F"/>
    <w:rsid w:val="006C379D"/>
    <w:rsid w:val="006C387D"/>
    <w:rsid w:val="006C390F"/>
    <w:rsid w:val="006C3AA0"/>
    <w:rsid w:val="006C3B0D"/>
    <w:rsid w:val="006C3D77"/>
    <w:rsid w:val="006C3EB3"/>
    <w:rsid w:val="006C3FCF"/>
    <w:rsid w:val="006C400E"/>
    <w:rsid w:val="006C42C6"/>
    <w:rsid w:val="006C42F7"/>
    <w:rsid w:val="006C449A"/>
    <w:rsid w:val="006C488B"/>
    <w:rsid w:val="006C4A0B"/>
    <w:rsid w:val="006C4B13"/>
    <w:rsid w:val="006C4D64"/>
    <w:rsid w:val="006C5037"/>
    <w:rsid w:val="006C5131"/>
    <w:rsid w:val="006C5213"/>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22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3F98"/>
    <w:rsid w:val="006D4216"/>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6F6E"/>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07C"/>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B85"/>
    <w:rsid w:val="006E5CEF"/>
    <w:rsid w:val="006E5DEE"/>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66"/>
    <w:rsid w:val="006F7D94"/>
    <w:rsid w:val="006F7FA2"/>
    <w:rsid w:val="0070010B"/>
    <w:rsid w:val="0070015E"/>
    <w:rsid w:val="0070062E"/>
    <w:rsid w:val="00700692"/>
    <w:rsid w:val="0070069E"/>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3E"/>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4FF"/>
    <w:rsid w:val="00710512"/>
    <w:rsid w:val="0071056C"/>
    <w:rsid w:val="00710596"/>
    <w:rsid w:val="007105E8"/>
    <w:rsid w:val="00710A63"/>
    <w:rsid w:val="00710CF5"/>
    <w:rsid w:val="00711060"/>
    <w:rsid w:val="00711727"/>
    <w:rsid w:val="007117B6"/>
    <w:rsid w:val="007118B9"/>
    <w:rsid w:val="00711BD2"/>
    <w:rsid w:val="00711BD5"/>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C9"/>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8A4"/>
    <w:rsid w:val="00720B40"/>
    <w:rsid w:val="00720CC1"/>
    <w:rsid w:val="00721024"/>
    <w:rsid w:val="0072123E"/>
    <w:rsid w:val="0072126C"/>
    <w:rsid w:val="007213A6"/>
    <w:rsid w:val="007214F3"/>
    <w:rsid w:val="0072150D"/>
    <w:rsid w:val="007215AE"/>
    <w:rsid w:val="007216B2"/>
    <w:rsid w:val="00721A4A"/>
    <w:rsid w:val="00721B62"/>
    <w:rsid w:val="00721F5A"/>
    <w:rsid w:val="00722274"/>
    <w:rsid w:val="007225E4"/>
    <w:rsid w:val="00722C37"/>
    <w:rsid w:val="00722C95"/>
    <w:rsid w:val="00722CB6"/>
    <w:rsid w:val="00722DBC"/>
    <w:rsid w:val="00723008"/>
    <w:rsid w:val="0072306A"/>
    <w:rsid w:val="007230DF"/>
    <w:rsid w:val="007232A1"/>
    <w:rsid w:val="00723794"/>
    <w:rsid w:val="0072392B"/>
    <w:rsid w:val="00723C4C"/>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B8"/>
    <w:rsid w:val="007260D6"/>
    <w:rsid w:val="0072667D"/>
    <w:rsid w:val="00726749"/>
    <w:rsid w:val="00726807"/>
    <w:rsid w:val="00726C29"/>
    <w:rsid w:val="00726F07"/>
    <w:rsid w:val="007271E1"/>
    <w:rsid w:val="007275FE"/>
    <w:rsid w:val="007276BA"/>
    <w:rsid w:val="00727973"/>
    <w:rsid w:val="00727991"/>
    <w:rsid w:val="007279DD"/>
    <w:rsid w:val="00727D00"/>
    <w:rsid w:val="00730206"/>
    <w:rsid w:val="007302DA"/>
    <w:rsid w:val="007302EF"/>
    <w:rsid w:val="0073040C"/>
    <w:rsid w:val="0073043B"/>
    <w:rsid w:val="00730596"/>
    <w:rsid w:val="00730824"/>
    <w:rsid w:val="0073089C"/>
    <w:rsid w:val="0073094C"/>
    <w:rsid w:val="0073097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2F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6F"/>
    <w:rsid w:val="007373AB"/>
    <w:rsid w:val="007373F0"/>
    <w:rsid w:val="00737425"/>
    <w:rsid w:val="007374DD"/>
    <w:rsid w:val="00737511"/>
    <w:rsid w:val="0073762D"/>
    <w:rsid w:val="007379BC"/>
    <w:rsid w:val="00737AF5"/>
    <w:rsid w:val="00737CB1"/>
    <w:rsid w:val="00737CCE"/>
    <w:rsid w:val="00737DC7"/>
    <w:rsid w:val="007402DE"/>
    <w:rsid w:val="00740380"/>
    <w:rsid w:val="0074045A"/>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7CD"/>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4C2"/>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2F"/>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CB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4E"/>
    <w:rsid w:val="007646A3"/>
    <w:rsid w:val="00764789"/>
    <w:rsid w:val="00764831"/>
    <w:rsid w:val="0076491C"/>
    <w:rsid w:val="00764B61"/>
    <w:rsid w:val="00764B89"/>
    <w:rsid w:val="00764DAE"/>
    <w:rsid w:val="00764EBD"/>
    <w:rsid w:val="00764FFB"/>
    <w:rsid w:val="00765041"/>
    <w:rsid w:val="007652C9"/>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39D"/>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516"/>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6A"/>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CE0"/>
    <w:rsid w:val="00790EFF"/>
    <w:rsid w:val="00790F82"/>
    <w:rsid w:val="00790F90"/>
    <w:rsid w:val="007911BB"/>
    <w:rsid w:val="0079131D"/>
    <w:rsid w:val="00791894"/>
    <w:rsid w:val="00791A53"/>
    <w:rsid w:val="007921BD"/>
    <w:rsid w:val="007922D1"/>
    <w:rsid w:val="00792440"/>
    <w:rsid w:val="007926C9"/>
    <w:rsid w:val="00792750"/>
    <w:rsid w:val="0079298F"/>
    <w:rsid w:val="00792A72"/>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BF"/>
    <w:rsid w:val="007946FE"/>
    <w:rsid w:val="007949BF"/>
    <w:rsid w:val="00794B06"/>
    <w:rsid w:val="00794F19"/>
    <w:rsid w:val="007950A5"/>
    <w:rsid w:val="007950CE"/>
    <w:rsid w:val="007951F7"/>
    <w:rsid w:val="00795233"/>
    <w:rsid w:val="0079524D"/>
    <w:rsid w:val="007952F5"/>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76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7E9"/>
    <w:rsid w:val="007B4AB2"/>
    <w:rsid w:val="007B4B2D"/>
    <w:rsid w:val="007B4DE4"/>
    <w:rsid w:val="007B4E6C"/>
    <w:rsid w:val="007B4E88"/>
    <w:rsid w:val="007B5016"/>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8BE"/>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4B"/>
    <w:rsid w:val="007C7F84"/>
    <w:rsid w:val="007C7FFC"/>
    <w:rsid w:val="007D00F8"/>
    <w:rsid w:val="007D01D7"/>
    <w:rsid w:val="007D040A"/>
    <w:rsid w:val="007D06C4"/>
    <w:rsid w:val="007D090E"/>
    <w:rsid w:val="007D0A65"/>
    <w:rsid w:val="007D0B67"/>
    <w:rsid w:val="007D0C10"/>
    <w:rsid w:val="007D0E78"/>
    <w:rsid w:val="007D0F35"/>
    <w:rsid w:val="007D0F5B"/>
    <w:rsid w:val="007D1043"/>
    <w:rsid w:val="007D118F"/>
    <w:rsid w:val="007D12C5"/>
    <w:rsid w:val="007D136E"/>
    <w:rsid w:val="007D1462"/>
    <w:rsid w:val="007D161B"/>
    <w:rsid w:val="007D19D4"/>
    <w:rsid w:val="007D1A39"/>
    <w:rsid w:val="007D1A78"/>
    <w:rsid w:val="007D1B21"/>
    <w:rsid w:val="007D1C1E"/>
    <w:rsid w:val="007D20AA"/>
    <w:rsid w:val="007D212A"/>
    <w:rsid w:val="007D22B3"/>
    <w:rsid w:val="007D24D4"/>
    <w:rsid w:val="007D2694"/>
    <w:rsid w:val="007D2716"/>
    <w:rsid w:val="007D2998"/>
    <w:rsid w:val="007D2D5A"/>
    <w:rsid w:val="007D2FBA"/>
    <w:rsid w:val="007D3103"/>
    <w:rsid w:val="007D31EE"/>
    <w:rsid w:val="007D3445"/>
    <w:rsid w:val="007D34F9"/>
    <w:rsid w:val="007D357A"/>
    <w:rsid w:val="007D3DCA"/>
    <w:rsid w:val="007D3DCE"/>
    <w:rsid w:val="007D3FED"/>
    <w:rsid w:val="007D4133"/>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6B"/>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77"/>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BD"/>
    <w:rsid w:val="007E69CB"/>
    <w:rsid w:val="007E6AD4"/>
    <w:rsid w:val="007E6B2E"/>
    <w:rsid w:val="007E6F43"/>
    <w:rsid w:val="007E7180"/>
    <w:rsid w:val="007E72EB"/>
    <w:rsid w:val="007E745E"/>
    <w:rsid w:val="007E746D"/>
    <w:rsid w:val="007E75CC"/>
    <w:rsid w:val="007E777F"/>
    <w:rsid w:val="007E7819"/>
    <w:rsid w:val="007E78EB"/>
    <w:rsid w:val="007E7B0A"/>
    <w:rsid w:val="007E7CF9"/>
    <w:rsid w:val="007E7F40"/>
    <w:rsid w:val="007E7F7A"/>
    <w:rsid w:val="007F0256"/>
    <w:rsid w:val="007F026A"/>
    <w:rsid w:val="007F0298"/>
    <w:rsid w:val="007F036A"/>
    <w:rsid w:val="007F03C3"/>
    <w:rsid w:val="007F0604"/>
    <w:rsid w:val="007F0C10"/>
    <w:rsid w:val="007F0DC3"/>
    <w:rsid w:val="007F0EB1"/>
    <w:rsid w:val="007F1184"/>
    <w:rsid w:val="007F12AE"/>
    <w:rsid w:val="007F15A7"/>
    <w:rsid w:val="007F15FA"/>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D6F"/>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6F2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C9E"/>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52"/>
    <w:rsid w:val="00804EF7"/>
    <w:rsid w:val="008050EC"/>
    <w:rsid w:val="008051F3"/>
    <w:rsid w:val="008052B9"/>
    <w:rsid w:val="00805564"/>
    <w:rsid w:val="00805D88"/>
    <w:rsid w:val="00805D8C"/>
    <w:rsid w:val="00805EB6"/>
    <w:rsid w:val="0080617A"/>
    <w:rsid w:val="00806206"/>
    <w:rsid w:val="0080620A"/>
    <w:rsid w:val="008062B3"/>
    <w:rsid w:val="0080638F"/>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6E"/>
    <w:rsid w:val="008107B1"/>
    <w:rsid w:val="00810CAC"/>
    <w:rsid w:val="00810CDE"/>
    <w:rsid w:val="00810D0D"/>
    <w:rsid w:val="00810E18"/>
    <w:rsid w:val="00810EA5"/>
    <w:rsid w:val="0081101D"/>
    <w:rsid w:val="00811380"/>
    <w:rsid w:val="00811690"/>
    <w:rsid w:val="00811752"/>
    <w:rsid w:val="008117D5"/>
    <w:rsid w:val="0081180D"/>
    <w:rsid w:val="008118B6"/>
    <w:rsid w:val="00811BEC"/>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22"/>
    <w:rsid w:val="00813ED0"/>
    <w:rsid w:val="008141D8"/>
    <w:rsid w:val="008142EC"/>
    <w:rsid w:val="008143CB"/>
    <w:rsid w:val="0081472A"/>
    <w:rsid w:val="00814805"/>
    <w:rsid w:val="0081485B"/>
    <w:rsid w:val="008149BE"/>
    <w:rsid w:val="00814A69"/>
    <w:rsid w:val="00815382"/>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2005A"/>
    <w:rsid w:val="008200AF"/>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9E"/>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148"/>
    <w:rsid w:val="00825862"/>
    <w:rsid w:val="008258AA"/>
    <w:rsid w:val="00825963"/>
    <w:rsid w:val="00825A27"/>
    <w:rsid w:val="00825B44"/>
    <w:rsid w:val="00825BF2"/>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358"/>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9F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39"/>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1D"/>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5FC"/>
    <w:rsid w:val="00841608"/>
    <w:rsid w:val="008416C7"/>
    <w:rsid w:val="008418E4"/>
    <w:rsid w:val="008418EC"/>
    <w:rsid w:val="00841C8E"/>
    <w:rsid w:val="00841E16"/>
    <w:rsid w:val="00841F88"/>
    <w:rsid w:val="00842186"/>
    <w:rsid w:val="008423F5"/>
    <w:rsid w:val="0084286D"/>
    <w:rsid w:val="008428A4"/>
    <w:rsid w:val="008428F3"/>
    <w:rsid w:val="00842936"/>
    <w:rsid w:val="00842B9A"/>
    <w:rsid w:val="00842BFC"/>
    <w:rsid w:val="00842C21"/>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552"/>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761"/>
    <w:rsid w:val="00851B89"/>
    <w:rsid w:val="00851E04"/>
    <w:rsid w:val="00852015"/>
    <w:rsid w:val="008521DB"/>
    <w:rsid w:val="0085246D"/>
    <w:rsid w:val="0085249D"/>
    <w:rsid w:val="008528F3"/>
    <w:rsid w:val="00852DA4"/>
    <w:rsid w:val="00852F2D"/>
    <w:rsid w:val="00853063"/>
    <w:rsid w:val="008530F1"/>
    <w:rsid w:val="00853783"/>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C3F"/>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0F21"/>
    <w:rsid w:val="008610F2"/>
    <w:rsid w:val="0086117F"/>
    <w:rsid w:val="008611B9"/>
    <w:rsid w:val="008611CD"/>
    <w:rsid w:val="00861560"/>
    <w:rsid w:val="0086173A"/>
    <w:rsid w:val="00861886"/>
    <w:rsid w:val="0086199A"/>
    <w:rsid w:val="00861AE1"/>
    <w:rsid w:val="00861C81"/>
    <w:rsid w:val="00861EE3"/>
    <w:rsid w:val="00862141"/>
    <w:rsid w:val="00862470"/>
    <w:rsid w:val="008626AA"/>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6ECA"/>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BF5"/>
    <w:rsid w:val="00871C51"/>
    <w:rsid w:val="00871D27"/>
    <w:rsid w:val="008724DB"/>
    <w:rsid w:val="0087296E"/>
    <w:rsid w:val="00872A69"/>
    <w:rsid w:val="00872CD8"/>
    <w:rsid w:val="00872D1A"/>
    <w:rsid w:val="00872E21"/>
    <w:rsid w:val="00872FC3"/>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1B"/>
    <w:rsid w:val="00877478"/>
    <w:rsid w:val="00877511"/>
    <w:rsid w:val="00877989"/>
    <w:rsid w:val="00877C91"/>
    <w:rsid w:val="00877F12"/>
    <w:rsid w:val="00877F42"/>
    <w:rsid w:val="00877F76"/>
    <w:rsid w:val="00880087"/>
    <w:rsid w:val="008800C0"/>
    <w:rsid w:val="00880157"/>
    <w:rsid w:val="00880505"/>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28"/>
    <w:rsid w:val="008820BD"/>
    <w:rsid w:val="008820E7"/>
    <w:rsid w:val="00882249"/>
    <w:rsid w:val="008823DE"/>
    <w:rsid w:val="008824BC"/>
    <w:rsid w:val="008824DA"/>
    <w:rsid w:val="008824E3"/>
    <w:rsid w:val="008826F4"/>
    <w:rsid w:val="008827C0"/>
    <w:rsid w:val="0088286D"/>
    <w:rsid w:val="00882A24"/>
    <w:rsid w:val="00882CD2"/>
    <w:rsid w:val="00882D29"/>
    <w:rsid w:val="00882D89"/>
    <w:rsid w:val="00883487"/>
    <w:rsid w:val="0088355F"/>
    <w:rsid w:val="00883669"/>
    <w:rsid w:val="008839E4"/>
    <w:rsid w:val="00883B5C"/>
    <w:rsid w:val="00883B80"/>
    <w:rsid w:val="00883B9F"/>
    <w:rsid w:val="00883CF0"/>
    <w:rsid w:val="0088420F"/>
    <w:rsid w:val="00884367"/>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20"/>
    <w:rsid w:val="00887750"/>
    <w:rsid w:val="00887D7D"/>
    <w:rsid w:val="00890191"/>
    <w:rsid w:val="008901A3"/>
    <w:rsid w:val="00890253"/>
    <w:rsid w:val="0089028F"/>
    <w:rsid w:val="00890562"/>
    <w:rsid w:val="00890AB0"/>
    <w:rsid w:val="00890C63"/>
    <w:rsid w:val="00890D93"/>
    <w:rsid w:val="00891071"/>
    <w:rsid w:val="0089120E"/>
    <w:rsid w:val="008913F9"/>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11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2B3"/>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E17"/>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86E"/>
    <w:rsid w:val="008A5FE9"/>
    <w:rsid w:val="008A60B5"/>
    <w:rsid w:val="008A6219"/>
    <w:rsid w:val="008A6243"/>
    <w:rsid w:val="008A62C2"/>
    <w:rsid w:val="008A6369"/>
    <w:rsid w:val="008A671E"/>
    <w:rsid w:val="008A6731"/>
    <w:rsid w:val="008A7091"/>
    <w:rsid w:val="008A71F5"/>
    <w:rsid w:val="008A797F"/>
    <w:rsid w:val="008A7DBB"/>
    <w:rsid w:val="008A7EFD"/>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3C"/>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4FE5"/>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754"/>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3E7B"/>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0FC"/>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0EE"/>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0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02"/>
    <w:rsid w:val="008F3A52"/>
    <w:rsid w:val="008F3B83"/>
    <w:rsid w:val="008F3CDD"/>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3DE"/>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03"/>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4FF5"/>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3D6"/>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60"/>
    <w:rsid w:val="00915A88"/>
    <w:rsid w:val="00915E07"/>
    <w:rsid w:val="00916147"/>
    <w:rsid w:val="00916261"/>
    <w:rsid w:val="009163F2"/>
    <w:rsid w:val="009164E9"/>
    <w:rsid w:val="0091679C"/>
    <w:rsid w:val="009167CA"/>
    <w:rsid w:val="009167CD"/>
    <w:rsid w:val="00916A64"/>
    <w:rsid w:val="00916C1D"/>
    <w:rsid w:val="00916E35"/>
    <w:rsid w:val="00916E63"/>
    <w:rsid w:val="00917033"/>
    <w:rsid w:val="0091751C"/>
    <w:rsid w:val="0091758C"/>
    <w:rsid w:val="0091760A"/>
    <w:rsid w:val="00917675"/>
    <w:rsid w:val="00917769"/>
    <w:rsid w:val="009178B1"/>
    <w:rsid w:val="00917B2F"/>
    <w:rsid w:val="00917E86"/>
    <w:rsid w:val="00917F6F"/>
    <w:rsid w:val="00917FA6"/>
    <w:rsid w:val="0092009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3CC"/>
    <w:rsid w:val="00922455"/>
    <w:rsid w:val="00922456"/>
    <w:rsid w:val="009226DD"/>
    <w:rsid w:val="0092286C"/>
    <w:rsid w:val="009228DD"/>
    <w:rsid w:val="0092297B"/>
    <w:rsid w:val="00922AA4"/>
    <w:rsid w:val="00922C95"/>
    <w:rsid w:val="00922DD4"/>
    <w:rsid w:val="009231C2"/>
    <w:rsid w:val="009233C8"/>
    <w:rsid w:val="009235AB"/>
    <w:rsid w:val="00923637"/>
    <w:rsid w:val="009239F5"/>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12"/>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5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80"/>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F38"/>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AA9"/>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202"/>
    <w:rsid w:val="00967399"/>
    <w:rsid w:val="009675AB"/>
    <w:rsid w:val="00967802"/>
    <w:rsid w:val="00970057"/>
    <w:rsid w:val="0097047F"/>
    <w:rsid w:val="00970A32"/>
    <w:rsid w:val="00970D83"/>
    <w:rsid w:val="00970EEB"/>
    <w:rsid w:val="00970F30"/>
    <w:rsid w:val="00970F6C"/>
    <w:rsid w:val="00970F83"/>
    <w:rsid w:val="00971020"/>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88F"/>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86"/>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5D"/>
    <w:rsid w:val="009832C1"/>
    <w:rsid w:val="0098331F"/>
    <w:rsid w:val="0098336E"/>
    <w:rsid w:val="00983A62"/>
    <w:rsid w:val="00983A95"/>
    <w:rsid w:val="0098406E"/>
    <w:rsid w:val="009845A3"/>
    <w:rsid w:val="00984A4E"/>
    <w:rsid w:val="00984ABB"/>
    <w:rsid w:val="00984B5F"/>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9FC"/>
    <w:rsid w:val="00990BC3"/>
    <w:rsid w:val="00990E7D"/>
    <w:rsid w:val="00991285"/>
    <w:rsid w:val="00991335"/>
    <w:rsid w:val="00991729"/>
    <w:rsid w:val="00991796"/>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766"/>
    <w:rsid w:val="009A1797"/>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BB7"/>
    <w:rsid w:val="009A3D60"/>
    <w:rsid w:val="009A3DF8"/>
    <w:rsid w:val="009A3E5A"/>
    <w:rsid w:val="009A3F6A"/>
    <w:rsid w:val="009A48C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B68"/>
    <w:rsid w:val="009B3C38"/>
    <w:rsid w:val="009B3FC7"/>
    <w:rsid w:val="009B4310"/>
    <w:rsid w:val="009B4453"/>
    <w:rsid w:val="009B4A86"/>
    <w:rsid w:val="009B4C56"/>
    <w:rsid w:val="009B4CB4"/>
    <w:rsid w:val="009B4E3D"/>
    <w:rsid w:val="009B4E89"/>
    <w:rsid w:val="009B505B"/>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6F1"/>
    <w:rsid w:val="009C2A16"/>
    <w:rsid w:val="009C2ACA"/>
    <w:rsid w:val="009C2AF0"/>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2EAF"/>
    <w:rsid w:val="009D301C"/>
    <w:rsid w:val="009D3447"/>
    <w:rsid w:val="009D35C4"/>
    <w:rsid w:val="009D3654"/>
    <w:rsid w:val="009D382D"/>
    <w:rsid w:val="009D38D1"/>
    <w:rsid w:val="009D38EE"/>
    <w:rsid w:val="009D39C6"/>
    <w:rsid w:val="009D3A67"/>
    <w:rsid w:val="009D3C25"/>
    <w:rsid w:val="009D3DF2"/>
    <w:rsid w:val="009D3EF2"/>
    <w:rsid w:val="009D3F18"/>
    <w:rsid w:val="009D4145"/>
    <w:rsid w:val="009D4208"/>
    <w:rsid w:val="009D42F9"/>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815"/>
    <w:rsid w:val="009E2B31"/>
    <w:rsid w:val="009E2BC5"/>
    <w:rsid w:val="009E2C30"/>
    <w:rsid w:val="009E2D9B"/>
    <w:rsid w:val="009E330B"/>
    <w:rsid w:val="009E35F8"/>
    <w:rsid w:val="009E3617"/>
    <w:rsid w:val="009E3804"/>
    <w:rsid w:val="009E3807"/>
    <w:rsid w:val="009E3983"/>
    <w:rsid w:val="009E3D55"/>
    <w:rsid w:val="009E3FFF"/>
    <w:rsid w:val="009E403B"/>
    <w:rsid w:val="009E4061"/>
    <w:rsid w:val="009E4101"/>
    <w:rsid w:val="009E4199"/>
    <w:rsid w:val="009E43BC"/>
    <w:rsid w:val="009E43C5"/>
    <w:rsid w:val="009E447D"/>
    <w:rsid w:val="009E44CF"/>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0BB"/>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CEA"/>
    <w:rsid w:val="009F6E8C"/>
    <w:rsid w:val="009F7013"/>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586"/>
    <w:rsid w:val="00A01658"/>
    <w:rsid w:val="00A0170C"/>
    <w:rsid w:val="00A018FC"/>
    <w:rsid w:val="00A01967"/>
    <w:rsid w:val="00A01A77"/>
    <w:rsid w:val="00A01B22"/>
    <w:rsid w:val="00A01E8B"/>
    <w:rsid w:val="00A02016"/>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ADD"/>
    <w:rsid w:val="00A05B44"/>
    <w:rsid w:val="00A05B6E"/>
    <w:rsid w:val="00A05DFB"/>
    <w:rsid w:val="00A06272"/>
    <w:rsid w:val="00A062D8"/>
    <w:rsid w:val="00A0645A"/>
    <w:rsid w:val="00A06460"/>
    <w:rsid w:val="00A0656D"/>
    <w:rsid w:val="00A06A15"/>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6A2"/>
    <w:rsid w:val="00A108DB"/>
    <w:rsid w:val="00A10B82"/>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691"/>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69F"/>
    <w:rsid w:val="00A27858"/>
    <w:rsid w:val="00A278EE"/>
    <w:rsid w:val="00A27930"/>
    <w:rsid w:val="00A27AA6"/>
    <w:rsid w:val="00A27B9A"/>
    <w:rsid w:val="00A27BDA"/>
    <w:rsid w:val="00A27F26"/>
    <w:rsid w:val="00A301C8"/>
    <w:rsid w:val="00A30334"/>
    <w:rsid w:val="00A303CC"/>
    <w:rsid w:val="00A30C91"/>
    <w:rsid w:val="00A30D88"/>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63"/>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0C5"/>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51B"/>
    <w:rsid w:val="00A47672"/>
    <w:rsid w:val="00A4777A"/>
    <w:rsid w:val="00A47C4F"/>
    <w:rsid w:val="00A47FE6"/>
    <w:rsid w:val="00A50036"/>
    <w:rsid w:val="00A503A3"/>
    <w:rsid w:val="00A5054D"/>
    <w:rsid w:val="00A507B9"/>
    <w:rsid w:val="00A508A8"/>
    <w:rsid w:val="00A50A3C"/>
    <w:rsid w:val="00A50A9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9D"/>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6D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6F4"/>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4F1"/>
    <w:rsid w:val="00A728C7"/>
    <w:rsid w:val="00A72A96"/>
    <w:rsid w:val="00A72ABD"/>
    <w:rsid w:val="00A72E22"/>
    <w:rsid w:val="00A72FBC"/>
    <w:rsid w:val="00A72FEA"/>
    <w:rsid w:val="00A7306D"/>
    <w:rsid w:val="00A73075"/>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B86"/>
    <w:rsid w:val="00A74C6E"/>
    <w:rsid w:val="00A74D6D"/>
    <w:rsid w:val="00A74E33"/>
    <w:rsid w:val="00A75431"/>
    <w:rsid w:val="00A7568B"/>
    <w:rsid w:val="00A756D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1B6"/>
    <w:rsid w:val="00A80208"/>
    <w:rsid w:val="00A80281"/>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C81"/>
    <w:rsid w:val="00A82E7B"/>
    <w:rsid w:val="00A82F71"/>
    <w:rsid w:val="00A82F7C"/>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0"/>
    <w:rsid w:val="00A8559D"/>
    <w:rsid w:val="00A856CD"/>
    <w:rsid w:val="00A85869"/>
    <w:rsid w:val="00A85CE6"/>
    <w:rsid w:val="00A85D4F"/>
    <w:rsid w:val="00A85DF7"/>
    <w:rsid w:val="00A864E8"/>
    <w:rsid w:val="00A86795"/>
    <w:rsid w:val="00A86A52"/>
    <w:rsid w:val="00A86AF0"/>
    <w:rsid w:val="00A86EA4"/>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5F6E"/>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A73"/>
    <w:rsid w:val="00AA2C37"/>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8BB"/>
    <w:rsid w:val="00AB0E06"/>
    <w:rsid w:val="00AB0E4F"/>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8DE"/>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8F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727"/>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1DF2"/>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E53"/>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20"/>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A31"/>
    <w:rsid w:val="00B04D16"/>
    <w:rsid w:val="00B04ECD"/>
    <w:rsid w:val="00B04EFB"/>
    <w:rsid w:val="00B04F66"/>
    <w:rsid w:val="00B051DB"/>
    <w:rsid w:val="00B053D6"/>
    <w:rsid w:val="00B058C5"/>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0EE0"/>
    <w:rsid w:val="00B1137E"/>
    <w:rsid w:val="00B113DD"/>
    <w:rsid w:val="00B118EF"/>
    <w:rsid w:val="00B11C5C"/>
    <w:rsid w:val="00B11DB8"/>
    <w:rsid w:val="00B12315"/>
    <w:rsid w:val="00B1252E"/>
    <w:rsid w:val="00B126DA"/>
    <w:rsid w:val="00B12BA5"/>
    <w:rsid w:val="00B12CB9"/>
    <w:rsid w:val="00B12ED6"/>
    <w:rsid w:val="00B13003"/>
    <w:rsid w:val="00B1328D"/>
    <w:rsid w:val="00B1338E"/>
    <w:rsid w:val="00B13442"/>
    <w:rsid w:val="00B13AA4"/>
    <w:rsid w:val="00B13E3F"/>
    <w:rsid w:val="00B142CD"/>
    <w:rsid w:val="00B14381"/>
    <w:rsid w:val="00B143BE"/>
    <w:rsid w:val="00B143ED"/>
    <w:rsid w:val="00B14675"/>
    <w:rsid w:val="00B14883"/>
    <w:rsid w:val="00B148AF"/>
    <w:rsid w:val="00B14900"/>
    <w:rsid w:val="00B14A66"/>
    <w:rsid w:val="00B14AC5"/>
    <w:rsid w:val="00B14C1A"/>
    <w:rsid w:val="00B14D62"/>
    <w:rsid w:val="00B15097"/>
    <w:rsid w:val="00B151F8"/>
    <w:rsid w:val="00B1521D"/>
    <w:rsid w:val="00B15672"/>
    <w:rsid w:val="00B156F0"/>
    <w:rsid w:val="00B15814"/>
    <w:rsid w:val="00B15A05"/>
    <w:rsid w:val="00B15D3D"/>
    <w:rsid w:val="00B15D61"/>
    <w:rsid w:val="00B15D66"/>
    <w:rsid w:val="00B15EA4"/>
    <w:rsid w:val="00B160EF"/>
    <w:rsid w:val="00B166C1"/>
    <w:rsid w:val="00B16E35"/>
    <w:rsid w:val="00B17023"/>
    <w:rsid w:val="00B1713F"/>
    <w:rsid w:val="00B172CC"/>
    <w:rsid w:val="00B172DF"/>
    <w:rsid w:val="00B173E0"/>
    <w:rsid w:val="00B1765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447"/>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A92"/>
    <w:rsid w:val="00B23DED"/>
    <w:rsid w:val="00B23E0C"/>
    <w:rsid w:val="00B241E1"/>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79"/>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5EA"/>
    <w:rsid w:val="00B27732"/>
    <w:rsid w:val="00B27C76"/>
    <w:rsid w:val="00B27F75"/>
    <w:rsid w:val="00B27FA0"/>
    <w:rsid w:val="00B30346"/>
    <w:rsid w:val="00B3035A"/>
    <w:rsid w:val="00B303A6"/>
    <w:rsid w:val="00B30499"/>
    <w:rsid w:val="00B3092A"/>
    <w:rsid w:val="00B30AF2"/>
    <w:rsid w:val="00B30B7D"/>
    <w:rsid w:val="00B30CA9"/>
    <w:rsid w:val="00B30D00"/>
    <w:rsid w:val="00B30DEE"/>
    <w:rsid w:val="00B31083"/>
    <w:rsid w:val="00B31276"/>
    <w:rsid w:val="00B3153E"/>
    <w:rsid w:val="00B315C9"/>
    <w:rsid w:val="00B3163F"/>
    <w:rsid w:val="00B3166A"/>
    <w:rsid w:val="00B31732"/>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63"/>
    <w:rsid w:val="00B35590"/>
    <w:rsid w:val="00B359C2"/>
    <w:rsid w:val="00B35A9B"/>
    <w:rsid w:val="00B35E2D"/>
    <w:rsid w:val="00B35E4E"/>
    <w:rsid w:val="00B36640"/>
    <w:rsid w:val="00B366BB"/>
    <w:rsid w:val="00B36C63"/>
    <w:rsid w:val="00B36C72"/>
    <w:rsid w:val="00B36D10"/>
    <w:rsid w:val="00B36FD5"/>
    <w:rsid w:val="00B3702B"/>
    <w:rsid w:val="00B3705D"/>
    <w:rsid w:val="00B370FC"/>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CD0"/>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BD0"/>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341"/>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B30"/>
    <w:rsid w:val="00B70C23"/>
    <w:rsid w:val="00B70DF9"/>
    <w:rsid w:val="00B70E24"/>
    <w:rsid w:val="00B711D8"/>
    <w:rsid w:val="00B712C5"/>
    <w:rsid w:val="00B713EC"/>
    <w:rsid w:val="00B71681"/>
    <w:rsid w:val="00B7189C"/>
    <w:rsid w:val="00B71942"/>
    <w:rsid w:val="00B71983"/>
    <w:rsid w:val="00B719B9"/>
    <w:rsid w:val="00B71CF8"/>
    <w:rsid w:val="00B71D92"/>
    <w:rsid w:val="00B71EE0"/>
    <w:rsid w:val="00B71FCE"/>
    <w:rsid w:val="00B72033"/>
    <w:rsid w:val="00B72202"/>
    <w:rsid w:val="00B723C8"/>
    <w:rsid w:val="00B7240B"/>
    <w:rsid w:val="00B726CE"/>
    <w:rsid w:val="00B72A8E"/>
    <w:rsid w:val="00B72C6A"/>
    <w:rsid w:val="00B72DB3"/>
    <w:rsid w:val="00B731F0"/>
    <w:rsid w:val="00B73490"/>
    <w:rsid w:val="00B73541"/>
    <w:rsid w:val="00B73629"/>
    <w:rsid w:val="00B736B5"/>
    <w:rsid w:val="00B73EED"/>
    <w:rsid w:val="00B74274"/>
    <w:rsid w:val="00B7431F"/>
    <w:rsid w:val="00B74520"/>
    <w:rsid w:val="00B745F2"/>
    <w:rsid w:val="00B745F9"/>
    <w:rsid w:val="00B74644"/>
    <w:rsid w:val="00B74962"/>
    <w:rsid w:val="00B74AA9"/>
    <w:rsid w:val="00B74CDE"/>
    <w:rsid w:val="00B74FD3"/>
    <w:rsid w:val="00B752C6"/>
    <w:rsid w:val="00B755BA"/>
    <w:rsid w:val="00B755E5"/>
    <w:rsid w:val="00B7595E"/>
    <w:rsid w:val="00B75A21"/>
    <w:rsid w:val="00B75AD8"/>
    <w:rsid w:val="00B75D61"/>
    <w:rsid w:val="00B75DCD"/>
    <w:rsid w:val="00B75F43"/>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05B"/>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992"/>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3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6C6"/>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1F6"/>
    <w:rsid w:val="00BA5602"/>
    <w:rsid w:val="00BA587C"/>
    <w:rsid w:val="00BA5BA1"/>
    <w:rsid w:val="00BA5BD7"/>
    <w:rsid w:val="00BA5C68"/>
    <w:rsid w:val="00BA5CD6"/>
    <w:rsid w:val="00BA5CED"/>
    <w:rsid w:val="00BA5D2E"/>
    <w:rsid w:val="00BA5D40"/>
    <w:rsid w:val="00BA5DFD"/>
    <w:rsid w:val="00BA5E38"/>
    <w:rsid w:val="00BA6363"/>
    <w:rsid w:val="00BA6404"/>
    <w:rsid w:val="00BA644B"/>
    <w:rsid w:val="00BA66E8"/>
    <w:rsid w:val="00BA684B"/>
    <w:rsid w:val="00BA68CF"/>
    <w:rsid w:val="00BA6A6A"/>
    <w:rsid w:val="00BA6D7E"/>
    <w:rsid w:val="00BA7191"/>
    <w:rsid w:val="00BA7204"/>
    <w:rsid w:val="00BA74E8"/>
    <w:rsid w:val="00BA7749"/>
    <w:rsid w:val="00BA7996"/>
    <w:rsid w:val="00BA7B0E"/>
    <w:rsid w:val="00BA7B97"/>
    <w:rsid w:val="00BA7DC6"/>
    <w:rsid w:val="00BA7F80"/>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519"/>
    <w:rsid w:val="00BB47B1"/>
    <w:rsid w:val="00BB484C"/>
    <w:rsid w:val="00BB4873"/>
    <w:rsid w:val="00BB4BD1"/>
    <w:rsid w:val="00BB4C4F"/>
    <w:rsid w:val="00BB512A"/>
    <w:rsid w:val="00BB5AF9"/>
    <w:rsid w:val="00BB5C88"/>
    <w:rsid w:val="00BB5C8F"/>
    <w:rsid w:val="00BB5E41"/>
    <w:rsid w:val="00BB5ECB"/>
    <w:rsid w:val="00BB60D1"/>
    <w:rsid w:val="00BB60FC"/>
    <w:rsid w:val="00BB61B0"/>
    <w:rsid w:val="00BB620F"/>
    <w:rsid w:val="00BB6730"/>
    <w:rsid w:val="00BB68D1"/>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CF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2E"/>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3B0"/>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B"/>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A2"/>
    <w:rsid w:val="00BD64EF"/>
    <w:rsid w:val="00BD658B"/>
    <w:rsid w:val="00BD660E"/>
    <w:rsid w:val="00BD67E5"/>
    <w:rsid w:val="00BD6863"/>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69"/>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980"/>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1B"/>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0DD"/>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B31"/>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D58"/>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105"/>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2"/>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24"/>
    <w:rsid w:val="00C25942"/>
    <w:rsid w:val="00C25961"/>
    <w:rsid w:val="00C259AE"/>
    <w:rsid w:val="00C259D5"/>
    <w:rsid w:val="00C259DB"/>
    <w:rsid w:val="00C25AD6"/>
    <w:rsid w:val="00C2647E"/>
    <w:rsid w:val="00C264FB"/>
    <w:rsid w:val="00C26576"/>
    <w:rsid w:val="00C26D29"/>
    <w:rsid w:val="00C26DE8"/>
    <w:rsid w:val="00C26F0A"/>
    <w:rsid w:val="00C270F5"/>
    <w:rsid w:val="00C270FE"/>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731"/>
    <w:rsid w:val="00C31C72"/>
    <w:rsid w:val="00C31C91"/>
    <w:rsid w:val="00C31CA2"/>
    <w:rsid w:val="00C3210C"/>
    <w:rsid w:val="00C3214F"/>
    <w:rsid w:val="00C32188"/>
    <w:rsid w:val="00C32717"/>
    <w:rsid w:val="00C3276F"/>
    <w:rsid w:val="00C32812"/>
    <w:rsid w:val="00C329C7"/>
    <w:rsid w:val="00C33094"/>
    <w:rsid w:val="00C33131"/>
    <w:rsid w:val="00C332D9"/>
    <w:rsid w:val="00C3340F"/>
    <w:rsid w:val="00C3370B"/>
    <w:rsid w:val="00C3384E"/>
    <w:rsid w:val="00C33953"/>
    <w:rsid w:val="00C339FC"/>
    <w:rsid w:val="00C33AA5"/>
    <w:rsid w:val="00C33DE7"/>
    <w:rsid w:val="00C33EDD"/>
    <w:rsid w:val="00C33F80"/>
    <w:rsid w:val="00C34212"/>
    <w:rsid w:val="00C347B4"/>
    <w:rsid w:val="00C347CB"/>
    <w:rsid w:val="00C34895"/>
    <w:rsid w:val="00C34D63"/>
    <w:rsid w:val="00C34E7E"/>
    <w:rsid w:val="00C34EDA"/>
    <w:rsid w:val="00C34F3D"/>
    <w:rsid w:val="00C350FE"/>
    <w:rsid w:val="00C351A8"/>
    <w:rsid w:val="00C3522F"/>
    <w:rsid w:val="00C3567B"/>
    <w:rsid w:val="00C35693"/>
    <w:rsid w:val="00C35775"/>
    <w:rsid w:val="00C357E6"/>
    <w:rsid w:val="00C3588A"/>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8C3"/>
    <w:rsid w:val="00C41D1E"/>
    <w:rsid w:val="00C421DF"/>
    <w:rsid w:val="00C421E8"/>
    <w:rsid w:val="00C4252E"/>
    <w:rsid w:val="00C425B2"/>
    <w:rsid w:val="00C4263E"/>
    <w:rsid w:val="00C42733"/>
    <w:rsid w:val="00C42793"/>
    <w:rsid w:val="00C427D5"/>
    <w:rsid w:val="00C42852"/>
    <w:rsid w:val="00C4286E"/>
    <w:rsid w:val="00C42885"/>
    <w:rsid w:val="00C428BB"/>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D7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0EE"/>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5B"/>
    <w:rsid w:val="00C525A0"/>
    <w:rsid w:val="00C527F4"/>
    <w:rsid w:val="00C528C6"/>
    <w:rsid w:val="00C52B3B"/>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0D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51"/>
    <w:rsid w:val="00C638AE"/>
    <w:rsid w:val="00C63A44"/>
    <w:rsid w:val="00C63B08"/>
    <w:rsid w:val="00C63C2C"/>
    <w:rsid w:val="00C63C91"/>
    <w:rsid w:val="00C642C2"/>
    <w:rsid w:val="00C644B0"/>
    <w:rsid w:val="00C6450B"/>
    <w:rsid w:val="00C64547"/>
    <w:rsid w:val="00C647AD"/>
    <w:rsid w:val="00C64956"/>
    <w:rsid w:val="00C64B50"/>
    <w:rsid w:val="00C64DCF"/>
    <w:rsid w:val="00C64DF0"/>
    <w:rsid w:val="00C64E91"/>
    <w:rsid w:val="00C64F9B"/>
    <w:rsid w:val="00C65075"/>
    <w:rsid w:val="00C65380"/>
    <w:rsid w:val="00C65670"/>
    <w:rsid w:val="00C656BD"/>
    <w:rsid w:val="00C6576F"/>
    <w:rsid w:val="00C657B5"/>
    <w:rsid w:val="00C658AB"/>
    <w:rsid w:val="00C658BC"/>
    <w:rsid w:val="00C65C28"/>
    <w:rsid w:val="00C6613B"/>
    <w:rsid w:val="00C6615B"/>
    <w:rsid w:val="00C663BF"/>
    <w:rsid w:val="00C6653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C98"/>
    <w:rsid w:val="00C70DE3"/>
    <w:rsid w:val="00C70FC0"/>
    <w:rsid w:val="00C71427"/>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0A7"/>
    <w:rsid w:val="00C803EE"/>
    <w:rsid w:val="00C80463"/>
    <w:rsid w:val="00C80646"/>
    <w:rsid w:val="00C80BF5"/>
    <w:rsid w:val="00C8132A"/>
    <w:rsid w:val="00C81439"/>
    <w:rsid w:val="00C816E3"/>
    <w:rsid w:val="00C8190D"/>
    <w:rsid w:val="00C819B6"/>
    <w:rsid w:val="00C81A29"/>
    <w:rsid w:val="00C81BEB"/>
    <w:rsid w:val="00C81C6D"/>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E9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D89"/>
    <w:rsid w:val="00C86E29"/>
    <w:rsid w:val="00C86FA4"/>
    <w:rsid w:val="00C874F5"/>
    <w:rsid w:val="00C87711"/>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39"/>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4F3"/>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4A5"/>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1E3"/>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1FCC"/>
    <w:rsid w:val="00CB210D"/>
    <w:rsid w:val="00CB2131"/>
    <w:rsid w:val="00CB22CB"/>
    <w:rsid w:val="00CB2602"/>
    <w:rsid w:val="00CB2A53"/>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194"/>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942"/>
    <w:rsid w:val="00CE1B2E"/>
    <w:rsid w:val="00CE1B94"/>
    <w:rsid w:val="00CE1BA7"/>
    <w:rsid w:val="00CE1BD1"/>
    <w:rsid w:val="00CE20B5"/>
    <w:rsid w:val="00CE21FE"/>
    <w:rsid w:val="00CE220F"/>
    <w:rsid w:val="00CE2251"/>
    <w:rsid w:val="00CE229B"/>
    <w:rsid w:val="00CE22A7"/>
    <w:rsid w:val="00CE2459"/>
    <w:rsid w:val="00CE2539"/>
    <w:rsid w:val="00CE2852"/>
    <w:rsid w:val="00CE2B04"/>
    <w:rsid w:val="00CE2BAF"/>
    <w:rsid w:val="00CE2D03"/>
    <w:rsid w:val="00CE2E71"/>
    <w:rsid w:val="00CE2ECC"/>
    <w:rsid w:val="00CE2F68"/>
    <w:rsid w:val="00CE3347"/>
    <w:rsid w:val="00CE3382"/>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36A"/>
    <w:rsid w:val="00CF0544"/>
    <w:rsid w:val="00CF0875"/>
    <w:rsid w:val="00CF0954"/>
    <w:rsid w:val="00CF0A23"/>
    <w:rsid w:val="00CF0B0B"/>
    <w:rsid w:val="00CF12AF"/>
    <w:rsid w:val="00CF12C8"/>
    <w:rsid w:val="00CF12CC"/>
    <w:rsid w:val="00CF12FD"/>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6A7"/>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0B2"/>
    <w:rsid w:val="00D012C6"/>
    <w:rsid w:val="00D0138A"/>
    <w:rsid w:val="00D014CB"/>
    <w:rsid w:val="00D01553"/>
    <w:rsid w:val="00D0164D"/>
    <w:rsid w:val="00D017AB"/>
    <w:rsid w:val="00D01D07"/>
    <w:rsid w:val="00D02034"/>
    <w:rsid w:val="00D024C8"/>
    <w:rsid w:val="00D0261E"/>
    <w:rsid w:val="00D029C5"/>
    <w:rsid w:val="00D02B20"/>
    <w:rsid w:val="00D02B36"/>
    <w:rsid w:val="00D02F36"/>
    <w:rsid w:val="00D03322"/>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9C"/>
    <w:rsid w:val="00D071C7"/>
    <w:rsid w:val="00D0740D"/>
    <w:rsid w:val="00D07486"/>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94"/>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9FA"/>
    <w:rsid w:val="00D15A2E"/>
    <w:rsid w:val="00D15C40"/>
    <w:rsid w:val="00D15CED"/>
    <w:rsid w:val="00D160C4"/>
    <w:rsid w:val="00D161A6"/>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81"/>
    <w:rsid w:val="00D2112A"/>
    <w:rsid w:val="00D2131E"/>
    <w:rsid w:val="00D21776"/>
    <w:rsid w:val="00D218F6"/>
    <w:rsid w:val="00D21926"/>
    <w:rsid w:val="00D219F1"/>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1AE"/>
    <w:rsid w:val="00D262AB"/>
    <w:rsid w:val="00D26748"/>
    <w:rsid w:val="00D2674D"/>
    <w:rsid w:val="00D26768"/>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B9A"/>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5E"/>
    <w:rsid w:val="00D35E30"/>
    <w:rsid w:val="00D36030"/>
    <w:rsid w:val="00D36153"/>
    <w:rsid w:val="00D369CC"/>
    <w:rsid w:val="00D36A00"/>
    <w:rsid w:val="00D36CC5"/>
    <w:rsid w:val="00D36D91"/>
    <w:rsid w:val="00D36FB6"/>
    <w:rsid w:val="00D37134"/>
    <w:rsid w:val="00D37602"/>
    <w:rsid w:val="00D3762C"/>
    <w:rsid w:val="00D37BD3"/>
    <w:rsid w:val="00D37D7B"/>
    <w:rsid w:val="00D37E73"/>
    <w:rsid w:val="00D40065"/>
    <w:rsid w:val="00D40270"/>
    <w:rsid w:val="00D4066E"/>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A6D"/>
    <w:rsid w:val="00D44D35"/>
    <w:rsid w:val="00D44E03"/>
    <w:rsid w:val="00D450C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0A0"/>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B64"/>
    <w:rsid w:val="00D57FA0"/>
    <w:rsid w:val="00D600C2"/>
    <w:rsid w:val="00D603FF"/>
    <w:rsid w:val="00D60517"/>
    <w:rsid w:val="00D60701"/>
    <w:rsid w:val="00D60866"/>
    <w:rsid w:val="00D60C17"/>
    <w:rsid w:val="00D60E79"/>
    <w:rsid w:val="00D61070"/>
    <w:rsid w:val="00D612D2"/>
    <w:rsid w:val="00D614D9"/>
    <w:rsid w:val="00D616DD"/>
    <w:rsid w:val="00D61702"/>
    <w:rsid w:val="00D617BA"/>
    <w:rsid w:val="00D61892"/>
    <w:rsid w:val="00D618CA"/>
    <w:rsid w:val="00D61BDF"/>
    <w:rsid w:val="00D61CC2"/>
    <w:rsid w:val="00D61D42"/>
    <w:rsid w:val="00D61E0A"/>
    <w:rsid w:val="00D61FD4"/>
    <w:rsid w:val="00D6206B"/>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557"/>
    <w:rsid w:val="00D66C4C"/>
    <w:rsid w:val="00D66E01"/>
    <w:rsid w:val="00D66EC9"/>
    <w:rsid w:val="00D66F6E"/>
    <w:rsid w:val="00D67185"/>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299"/>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995"/>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0C4"/>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B15"/>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527"/>
    <w:rsid w:val="00D927FE"/>
    <w:rsid w:val="00D92C63"/>
    <w:rsid w:val="00D92CAF"/>
    <w:rsid w:val="00D93286"/>
    <w:rsid w:val="00D9345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75D"/>
    <w:rsid w:val="00D9694D"/>
    <w:rsid w:val="00D96C3C"/>
    <w:rsid w:val="00D96EBC"/>
    <w:rsid w:val="00D96EED"/>
    <w:rsid w:val="00D97174"/>
    <w:rsid w:val="00D9741A"/>
    <w:rsid w:val="00D9746B"/>
    <w:rsid w:val="00D9779C"/>
    <w:rsid w:val="00D97900"/>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19"/>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29D"/>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56B"/>
    <w:rsid w:val="00DB18E4"/>
    <w:rsid w:val="00DB198D"/>
    <w:rsid w:val="00DB1A8A"/>
    <w:rsid w:val="00DB1E02"/>
    <w:rsid w:val="00DB2023"/>
    <w:rsid w:val="00DB2076"/>
    <w:rsid w:val="00DB2122"/>
    <w:rsid w:val="00DB2197"/>
    <w:rsid w:val="00DB230F"/>
    <w:rsid w:val="00DB23BC"/>
    <w:rsid w:val="00DB2752"/>
    <w:rsid w:val="00DB29C9"/>
    <w:rsid w:val="00DB2ECC"/>
    <w:rsid w:val="00DB2F17"/>
    <w:rsid w:val="00DB3155"/>
    <w:rsid w:val="00DB31DA"/>
    <w:rsid w:val="00DB321D"/>
    <w:rsid w:val="00DB3399"/>
    <w:rsid w:val="00DB33A5"/>
    <w:rsid w:val="00DB3649"/>
    <w:rsid w:val="00DB398E"/>
    <w:rsid w:val="00DB3C4B"/>
    <w:rsid w:val="00DB3CE6"/>
    <w:rsid w:val="00DB3D0B"/>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12"/>
    <w:rsid w:val="00DC37CD"/>
    <w:rsid w:val="00DC3828"/>
    <w:rsid w:val="00DC387D"/>
    <w:rsid w:val="00DC3B22"/>
    <w:rsid w:val="00DC3B79"/>
    <w:rsid w:val="00DC3D12"/>
    <w:rsid w:val="00DC3D89"/>
    <w:rsid w:val="00DC3E7B"/>
    <w:rsid w:val="00DC3FAB"/>
    <w:rsid w:val="00DC3FE2"/>
    <w:rsid w:val="00DC430B"/>
    <w:rsid w:val="00DC43F5"/>
    <w:rsid w:val="00DC4435"/>
    <w:rsid w:val="00DC4461"/>
    <w:rsid w:val="00DC48DA"/>
    <w:rsid w:val="00DC4954"/>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C86"/>
    <w:rsid w:val="00DC6DEC"/>
    <w:rsid w:val="00DC6F12"/>
    <w:rsid w:val="00DC7117"/>
    <w:rsid w:val="00DC726F"/>
    <w:rsid w:val="00DC7421"/>
    <w:rsid w:val="00DC76A5"/>
    <w:rsid w:val="00DC781F"/>
    <w:rsid w:val="00DC7A3A"/>
    <w:rsid w:val="00DC7B92"/>
    <w:rsid w:val="00DC7BD1"/>
    <w:rsid w:val="00DD002E"/>
    <w:rsid w:val="00DD0270"/>
    <w:rsid w:val="00DD029A"/>
    <w:rsid w:val="00DD02C6"/>
    <w:rsid w:val="00DD04D1"/>
    <w:rsid w:val="00DD0731"/>
    <w:rsid w:val="00DD0991"/>
    <w:rsid w:val="00DD09EE"/>
    <w:rsid w:val="00DD0A3E"/>
    <w:rsid w:val="00DD0D19"/>
    <w:rsid w:val="00DD0EA3"/>
    <w:rsid w:val="00DD0F4B"/>
    <w:rsid w:val="00DD0FF0"/>
    <w:rsid w:val="00DD1147"/>
    <w:rsid w:val="00DD1352"/>
    <w:rsid w:val="00DD1416"/>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2F"/>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CD9"/>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DD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AA"/>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469"/>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217"/>
    <w:rsid w:val="00E11437"/>
    <w:rsid w:val="00E115A5"/>
    <w:rsid w:val="00E11605"/>
    <w:rsid w:val="00E1165D"/>
    <w:rsid w:val="00E11C62"/>
    <w:rsid w:val="00E11D9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43"/>
    <w:rsid w:val="00E1485E"/>
    <w:rsid w:val="00E14912"/>
    <w:rsid w:val="00E14B20"/>
    <w:rsid w:val="00E14BC8"/>
    <w:rsid w:val="00E14D86"/>
    <w:rsid w:val="00E14E5C"/>
    <w:rsid w:val="00E14F26"/>
    <w:rsid w:val="00E14FEF"/>
    <w:rsid w:val="00E150D6"/>
    <w:rsid w:val="00E150D7"/>
    <w:rsid w:val="00E15122"/>
    <w:rsid w:val="00E15652"/>
    <w:rsid w:val="00E1593C"/>
    <w:rsid w:val="00E15948"/>
    <w:rsid w:val="00E15BEB"/>
    <w:rsid w:val="00E15C15"/>
    <w:rsid w:val="00E15FDF"/>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AAE"/>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90C"/>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4"/>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0C8"/>
    <w:rsid w:val="00E4262E"/>
    <w:rsid w:val="00E42681"/>
    <w:rsid w:val="00E42784"/>
    <w:rsid w:val="00E42820"/>
    <w:rsid w:val="00E42836"/>
    <w:rsid w:val="00E42905"/>
    <w:rsid w:val="00E42983"/>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4EA9"/>
    <w:rsid w:val="00E5532D"/>
    <w:rsid w:val="00E555E6"/>
    <w:rsid w:val="00E557AC"/>
    <w:rsid w:val="00E55AAB"/>
    <w:rsid w:val="00E55D8A"/>
    <w:rsid w:val="00E55DC9"/>
    <w:rsid w:val="00E55FA0"/>
    <w:rsid w:val="00E561C6"/>
    <w:rsid w:val="00E564FD"/>
    <w:rsid w:val="00E5685D"/>
    <w:rsid w:val="00E569F7"/>
    <w:rsid w:val="00E56B10"/>
    <w:rsid w:val="00E56D74"/>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1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0"/>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1BD"/>
    <w:rsid w:val="00E774BC"/>
    <w:rsid w:val="00E7754B"/>
    <w:rsid w:val="00E7777C"/>
    <w:rsid w:val="00E77AF9"/>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6DD"/>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8B3"/>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371"/>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10A"/>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B58"/>
    <w:rsid w:val="00EA1CB2"/>
    <w:rsid w:val="00EA2291"/>
    <w:rsid w:val="00EA239F"/>
    <w:rsid w:val="00EA23F4"/>
    <w:rsid w:val="00EA24B4"/>
    <w:rsid w:val="00EA2504"/>
    <w:rsid w:val="00EA268C"/>
    <w:rsid w:val="00EA2695"/>
    <w:rsid w:val="00EA2942"/>
    <w:rsid w:val="00EA2B7A"/>
    <w:rsid w:val="00EA30AD"/>
    <w:rsid w:val="00EA3552"/>
    <w:rsid w:val="00EA357F"/>
    <w:rsid w:val="00EA3655"/>
    <w:rsid w:val="00EA3AED"/>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4FB3"/>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14F"/>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67D"/>
    <w:rsid w:val="00EC6A6B"/>
    <w:rsid w:val="00EC6B9B"/>
    <w:rsid w:val="00EC6CCD"/>
    <w:rsid w:val="00EC6D8B"/>
    <w:rsid w:val="00EC6DDB"/>
    <w:rsid w:val="00EC6EA5"/>
    <w:rsid w:val="00EC6FC1"/>
    <w:rsid w:val="00EC7034"/>
    <w:rsid w:val="00EC719F"/>
    <w:rsid w:val="00EC7248"/>
    <w:rsid w:val="00EC731B"/>
    <w:rsid w:val="00EC7354"/>
    <w:rsid w:val="00EC73B3"/>
    <w:rsid w:val="00EC741C"/>
    <w:rsid w:val="00EC7664"/>
    <w:rsid w:val="00EC76F7"/>
    <w:rsid w:val="00EC794A"/>
    <w:rsid w:val="00EC7A15"/>
    <w:rsid w:val="00ED0036"/>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B04"/>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2E5"/>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6DD"/>
    <w:rsid w:val="00EE0802"/>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A37"/>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29"/>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DE3"/>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4DE4"/>
    <w:rsid w:val="00F051FF"/>
    <w:rsid w:val="00F0528F"/>
    <w:rsid w:val="00F05353"/>
    <w:rsid w:val="00F0546D"/>
    <w:rsid w:val="00F05475"/>
    <w:rsid w:val="00F058E7"/>
    <w:rsid w:val="00F05996"/>
    <w:rsid w:val="00F05A19"/>
    <w:rsid w:val="00F05AA5"/>
    <w:rsid w:val="00F05BC0"/>
    <w:rsid w:val="00F05C14"/>
    <w:rsid w:val="00F05C99"/>
    <w:rsid w:val="00F05D21"/>
    <w:rsid w:val="00F05E4A"/>
    <w:rsid w:val="00F06165"/>
    <w:rsid w:val="00F06269"/>
    <w:rsid w:val="00F064F9"/>
    <w:rsid w:val="00F06713"/>
    <w:rsid w:val="00F0695C"/>
    <w:rsid w:val="00F069B6"/>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5B9"/>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331"/>
    <w:rsid w:val="00F23377"/>
    <w:rsid w:val="00F236F4"/>
    <w:rsid w:val="00F2370F"/>
    <w:rsid w:val="00F237F2"/>
    <w:rsid w:val="00F23819"/>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1EE9"/>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228"/>
    <w:rsid w:val="00F53317"/>
    <w:rsid w:val="00F537DA"/>
    <w:rsid w:val="00F53BE5"/>
    <w:rsid w:val="00F53ECD"/>
    <w:rsid w:val="00F5412D"/>
    <w:rsid w:val="00F54197"/>
    <w:rsid w:val="00F541E4"/>
    <w:rsid w:val="00F5468E"/>
    <w:rsid w:val="00F54889"/>
    <w:rsid w:val="00F54C16"/>
    <w:rsid w:val="00F54E4F"/>
    <w:rsid w:val="00F55087"/>
    <w:rsid w:val="00F55151"/>
    <w:rsid w:val="00F55241"/>
    <w:rsid w:val="00F5557D"/>
    <w:rsid w:val="00F55724"/>
    <w:rsid w:val="00F55954"/>
    <w:rsid w:val="00F55B18"/>
    <w:rsid w:val="00F55CB3"/>
    <w:rsid w:val="00F55E3E"/>
    <w:rsid w:val="00F56124"/>
    <w:rsid w:val="00F562E2"/>
    <w:rsid w:val="00F56490"/>
    <w:rsid w:val="00F5675D"/>
    <w:rsid w:val="00F567D4"/>
    <w:rsid w:val="00F56885"/>
    <w:rsid w:val="00F56C09"/>
    <w:rsid w:val="00F56D77"/>
    <w:rsid w:val="00F570C5"/>
    <w:rsid w:val="00F574FB"/>
    <w:rsid w:val="00F57827"/>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80C"/>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3C"/>
    <w:rsid w:val="00F6747A"/>
    <w:rsid w:val="00F67832"/>
    <w:rsid w:val="00F67850"/>
    <w:rsid w:val="00F67A6C"/>
    <w:rsid w:val="00F67C7B"/>
    <w:rsid w:val="00F67DD6"/>
    <w:rsid w:val="00F67EB6"/>
    <w:rsid w:val="00F70006"/>
    <w:rsid w:val="00F703A7"/>
    <w:rsid w:val="00F704ED"/>
    <w:rsid w:val="00F7085B"/>
    <w:rsid w:val="00F70A53"/>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92C"/>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B86"/>
    <w:rsid w:val="00F84C60"/>
    <w:rsid w:val="00F85233"/>
    <w:rsid w:val="00F852A6"/>
    <w:rsid w:val="00F853CE"/>
    <w:rsid w:val="00F8562C"/>
    <w:rsid w:val="00F85713"/>
    <w:rsid w:val="00F85DE0"/>
    <w:rsid w:val="00F863B3"/>
    <w:rsid w:val="00F866FF"/>
    <w:rsid w:val="00F86C68"/>
    <w:rsid w:val="00F86DEB"/>
    <w:rsid w:val="00F87011"/>
    <w:rsid w:val="00F87118"/>
    <w:rsid w:val="00F872F7"/>
    <w:rsid w:val="00F873BD"/>
    <w:rsid w:val="00F87411"/>
    <w:rsid w:val="00F879E9"/>
    <w:rsid w:val="00F87ABC"/>
    <w:rsid w:val="00F87AD3"/>
    <w:rsid w:val="00F87AE4"/>
    <w:rsid w:val="00F87B81"/>
    <w:rsid w:val="00F87E37"/>
    <w:rsid w:val="00F87E43"/>
    <w:rsid w:val="00F87EE7"/>
    <w:rsid w:val="00F9012C"/>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B7"/>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921"/>
    <w:rsid w:val="00F94B42"/>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C6D"/>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DF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20C"/>
    <w:rsid w:val="00FB36DD"/>
    <w:rsid w:val="00FB388D"/>
    <w:rsid w:val="00FB3AE4"/>
    <w:rsid w:val="00FB3B0D"/>
    <w:rsid w:val="00FB3D42"/>
    <w:rsid w:val="00FB3ED3"/>
    <w:rsid w:val="00FB3F3F"/>
    <w:rsid w:val="00FB405E"/>
    <w:rsid w:val="00FB4090"/>
    <w:rsid w:val="00FB4239"/>
    <w:rsid w:val="00FB44F6"/>
    <w:rsid w:val="00FB4691"/>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944"/>
    <w:rsid w:val="00FB7B4D"/>
    <w:rsid w:val="00FB7D7B"/>
    <w:rsid w:val="00FB7F54"/>
    <w:rsid w:val="00FB7FB3"/>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684"/>
    <w:rsid w:val="00FC27AF"/>
    <w:rsid w:val="00FC2864"/>
    <w:rsid w:val="00FC2ADD"/>
    <w:rsid w:val="00FC2B33"/>
    <w:rsid w:val="00FC2D0E"/>
    <w:rsid w:val="00FC2F5A"/>
    <w:rsid w:val="00FC30FE"/>
    <w:rsid w:val="00FC31B4"/>
    <w:rsid w:val="00FC375C"/>
    <w:rsid w:val="00FC3A71"/>
    <w:rsid w:val="00FC3A9A"/>
    <w:rsid w:val="00FC3F31"/>
    <w:rsid w:val="00FC4186"/>
    <w:rsid w:val="00FC4187"/>
    <w:rsid w:val="00FC4574"/>
    <w:rsid w:val="00FC4577"/>
    <w:rsid w:val="00FC4606"/>
    <w:rsid w:val="00FC488D"/>
    <w:rsid w:val="00FC48E1"/>
    <w:rsid w:val="00FC4A88"/>
    <w:rsid w:val="00FC4B06"/>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CA6"/>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3B12"/>
    <w:rsid w:val="00FF3DAA"/>
    <w:rsid w:val="00FF434E"/>
    <w:rsid w:val="00FF4467"/>
    <w:rsid w:val="00FF472B"/>
    <w:rsid w:val="00FF4B97"/>
    <w:rsid w:val="00FF4D58"/>
    <w:rsid w:val="00FF4D76"/>
    <w:rsid w:val="00FF4F95"/>
    <w:rsid w:val="00FF51AF"/>
    <w:rsid w:val="00FF531B"/>
    <w:rsid w:val="00FF57AA"/>
    <w:rsid w:val="00FF58A9"/>
    <w:rsid w:val="00FF58C3"/>
    <w:rsid w:val="00FF58C6"/>
    <w:rsid w:val="00FF59DA"/>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5B4"/>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788"/>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11"/>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proposal">
    <w:name w:val="proposal"/>
    <w:basedOn w:val="a0"/>
    <w:next w:val="a"/>
    <w:link w:val="proposalChar"/>
    <w:qFormat/>
    <w:rsid w:val="002D0E06"/>
    <w:pPr>
      <w:numPr>
        <w:numId w:val="12"/>
      </w:numPr>
      <w:snapToGrid w:val="0"/>
      <w:spacing w:beforeLines="50" w:before="156" w:afterLines="50" w:after="156"/>
    </w:pPr>
    <w:rPr>
      <w:rFonts w:eastAsia="宋体"/>
      <w:b/>
      <w:szCs w:val="20"/>
      <w:lang w:eastAsia="zh-CN"/>
    </w:rPr>
  </w:style>
  <w:style w:type="character" w:customStyle="1" w:styleId="proposalChar">
    <w:name w:val="proposal Char"/>
    <w:link w:val="proposal"/>
    <w:rsid w:val="00C63851"/>
    <w:rPr>
      <w:b/>
    </w:rPr>
  </w:style>
  <w:style w:type="paragraph" w:customStyle="1" w:styleId="figure">
    <w:name w:val="figure"/>
    <w:basedOn w:val="a"/>
    <w:next w:val="a"/>
    <w:link w:val="figure0"/>
    <w:qFormat/>
    <w:rsid w:val="00C63851"/>
    <w:pPr>
      <w:numPr>
        <w:numId w:val="14"/>
      </w:numPr>
      <w:snapToGrid w:val="0"/>
      <w:spacing w:after="120"/>
      <w:jc w:val="center"/>
    </w:pPr>
    <w:rPr>
      <w:rFonts w:eastAsiaTheme="minorEastAsia"/>
    </w:rPr>
  </w:style>
  <w:style w:type="character" w:customStyle="1" w:styleId="figure0">
    <w:name w:val="figure 字符"/>
    <w:basedOn w:val="a1"/>
    <w:link w:val="figure"/>
    <w:rsid w:val="00C63851"/>
    <w:rPr>
      <w:rFonts w:eastAsiaTheme="minorEastAsi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1D69BA57-BC4A-40DD-981F-BDFE1829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6845F6-ADC7-4AB5-85A5-889CD1D2D5F8}">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1754</Words>
  <Characters>10003</Characters>
  <Application>Microsoft Office Word</Application>
  <DocSecurity>0</DocSecurity>
  <Lines>83</Lines>
  <Paragraphs>23</Paragraphs>
  <ScaleCrop>false</ScaleCrop>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41</cp:revision>
  <cp:lastPrinted>2011-08-03T09:36:00Z</cp:lastPrinted>
  <dcterms:created xsi:type="dcterms:W3CDTF">2025-05-09T03:07:00Z</dcterms:created>
  <dcterms:modified xsi:type="dcterms:W3CDTF">2025-05-09T09:18:00Z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